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E49EBBF" w14:textId="77777777" w:rsidTr="00F862D6">
        <w:tc>
          <w:tcPr>
            <w:tcW w:w="1020" w:type="dxa"/>
          </w:tcPr>
          <w:p w14:paraId="6605943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E935210" wp14:editId="2C203BE9">
                      <wp:simplePos x="0" y="0"/>
                      <wp:positionH relativeFrom="page">
                        <wp:posOffset>2751455</wp:posOffset>
                      </wp:positionH>
                      <wp:positionV relativeFrom="page">
                        <wp:posOffset>193040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2CFB25A6" w14:textId="77777777" w:rsidR="006735B6" w:rsidRDefault="006735B6"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935210" id="_x0000_t202" coordsize="21600,21600" o:spt="202" path="m,l,21600r21600,l21600,xe">
                      <v:stroke joinstyle="miter"/>
                      <v:path gradientshapeok="t" o:connecttype="rect"/>
                    </v:shapetype>
                    <v:shape id="Text Box 1" o:spid="_x0000_s1026" type="#_x0000_t202" style="position:absolute;margin-left:216.65pt;margin-top:15.2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" o:allowincell="f" fillcolor="white [3212]" stroked="f" strokeweight=".5pt">
                      <v:textbox>
                        <w:txbxContent>
                          <w:p w14:paraId="2CFB25A6" w14:textId="77777777" w:rsidR="006735B6" w:rsidRDefault="006735B6" w:rsidP="0037111D">
                            <w:pPr>
                              <w:pStyle w:val="Bezmezer"/>
                              <w:rPr>
                                <w:b/>
                              </w:rPr>
                            </w:pPr>
                            <w:r>
                              <w:rPr>
                                <w:b/>
                              </w:rPr>
                              <w:t>Prostřednictvím EZAK</w:t>
                            </w:r>
                          </w:p>
                        </w:txbxContent>
                      </v:textbox>
                      <w10:wrap anchorx="page" anchory="page"/>
                      <w10:anchorlock/>
                    </v:shape>
                  </w:pict>
                </mc:Fallback>
              </mc:AlternateContent>
            </w:r>
          </w:p>
        </w:tc>
        <w:tc>
          <w:tcPr>
            <w:tcW w:w="2552" w:type="dxa"/>
          </w:tcPr>
          <w:p w14:paraId="7F12D39E" w14:textId="77777777" w:rsidR="00F64786" w:rsidRPr="001A6F12" w:rsidRDefault="00F64786" w:rsidP="0077673A">
            <w:pPr>
              <w:rPr>
                <w:szCs w:val="14"/>
              </w:rPr>
            </w:pPr>
          </w:p>
        </w:tc>
        <w:tc>
          <w:tcPr>
            <w:tcW w:w="823" w:type="dxa"/>
          </w:tcPr>
          <w:p w14:paraId="104D60F8" w14:textId="77777777" w:rsidR="00F64786" w:rsidRPr="001A6F12" w:rsidRDefault="00F64786" w:rsidP="0077673A">
            <w:pPr>
              <w:rPr>
                <w:szCs w:val="14"/>
              </w:rPr>
            </w:pPr>
          </w:p>
        </w:tc>
        <w:tc>
          <w:tcPr>
            <w:tcW w:w="3685" w:type="dxa"/>
          </w:tcPr>
          <w:p w14:paraId="038DB448" w14:textId="77777777" w:rsidR="00F64786" w:rsidRPr="001A6F12" w:rsidRDefault="00F64786" w:rsidP="0077673A">
            <w:pPr>
              <w:rPr>
                <w:szCs w:val="14"/>
              </w:rPr>
            </w:pPr>
          </w:p>
        </w:tc>
      </w:tr>
      <w:tr w:rsidR="00F862D6" w:rsidRPr="001A6F12" w14:paraId="3819DD4A" w14:textId="77777777" w:rsidTr="00596C7E">
        <w:tc>
          <w:tcPr>
            <w:tcW w:w="1020" w:type="dxa"/>
          </w:tcPr>
          <w:p w14:paraId="24E5E411" w14:textId="77777777" w:rsidR="00F862D6" w:rsidRPr="001A6F12" w:rsidRDefault="00F862D6" w:rsidP="0077673A">
            <w:pPr>
              <w:rPr>
                <w:szCs w:val="14"/>
              </w:rPr>
            </w:pPr>
          </w:p>
        </w:tc>
        <w:tc>
          <w:tcPr>
            <w:tcW w:w="2552" w:type="dxa"/>
          </w:tcPr>
          <w:p w14:paraId="226B2663" w14:textId="77777777" w:rsidR="00F862D6" w:rsidRPr="001A6F12" w:rsidRDefault="00F862D6" w:rsidP="00764595">
            <w:pPr>
              <w:rPr>
                <w:szCs w:val="14"/>
              </w:rPr>
            </w:pPr>
          </w:p>
        </w:tc>
        <w:tc>
          <w:tcPr>
            <w:tcW w:w="823" w:type="dxa"/>
          </w:tcPr>
          <w:p w14:paraId="03AC5F03" w14:textId="77777777" w:rsidR="00F862D6" w:rsidRPr="001A6F12" w:rsidRDefault="00F862D6" w:rsidP="0077673A">
            <w:pPr>
              <w:rPr>
                <w:szCs w:val="14"/>
              </w:rPr>
            </w:pPr>
          </w:p>
        </w:tc>
        <w:tc>
          <w:tcPr>
            <w:tcW w:w="3685" w:type="dxa"/>
            <w:vMerge w:val="restart"/>
          </w:tcPr>
          <w:p w14:paraId="06C5AEAA" w14:textId="77777777" w:rsidR="00596C7E" w:rsidRPr="001A6F12" w:rsidRDefault="00596C7E" w:rsidP="00596C7E">
            <w:pPr>
              <w:rPr>
                <w:rStyle w:val="Potovnadresa"/>
                <w:sz w:val="14"/>
                <w:szCs w:val="14"/>
              </w:rPr>
            </w:pPr>
          </w:p>
          <w:p w14:paraId="68CA688D" w14:textId="77777777" w:rsidR="00F862D6" w:rsidRPr="001A6F12" w:rsidRDefault="00F862D6" w:rsidP="00596C7E">
            <w:pPr>
              <w:rPr>
                <w:rStyle w:val="Potovnadresa"/>
                <w:sz w:val="14"/>
                <w:szCs w:val="14"/>
              </w:rPr>
            </w:pPr>
          </w:p>
        </w:tc>
      </w:tr>
      <w:tr w:rsidR="00F862D6" w:rsidRPr="001A6F12" w14:paraId="5924C412" w14:textId="77777777" w:rsidTr="00F862D6">
        <w:tc>
          <w:tcPr>
            <w:tcW w:w="1020" w:type="dxa"/>
          </w:tcPr>
          <w:p w14:paraId="534B2138" w14:textId="77777777" w:rsidR="00F862D6" w:rsidRPr="001A6F12" w:rsidRDefault="00F862D6" w:rsidP="0077673A">
            <w:pPr>
              <w:rPr>
                <w:szCs w:val="14"/>
              </w:rPr>
            </w:pPr>
            <w:r w:rsidRPr="001A6F12">
              <w:rPr>
                <w:szCs w:val="14"/>
              </w:rPr>
              <w:t>Naše zn.</w:t>
            </w:r>
          </w:p>
        </w:tc>
        <w:tc>
          <w:tcPr>
            <w:tcW w:w="2552" w:type="dxa"/>
          </w:tcPr>
          <w:p w14:paraId="04464A2C" w14:textId="0E580903" w:rsidR="00F862D6" w:rsidRPr="001A6F12" w:rsidRDefault="00584935" w:rsidP="0037111D">
            <w:pPr>
              <w:rPr>
                <w:szCs w:val="14"/>
              </w:rPr>
            </w:pPr>
            <w:r>
              <w:rPr>
                <w:szCs w:val="14"/>
              </w:rPr>
              <w:t>16928/2021-SŽ-SSV-Ú3</w:t>
            </w:r>
          </w:p>
        </w:tc>
        <w:tc>
          <w:tcPr>
            <w:tcW w:w="823" w:type="dxa"/>
          </w:tcPr>
          <w:p w14:paraId="179831E2" w14:textId="77777777" w:rsidR="00F862D6" w:rsidRPr="001A6F12" w:rsidRDefault="00F862D6" w:rsidP="0077673A">
            <w:pPr>
              <w:rPr>
                <w:szCs w:val="14"/>
              </w:rPr>
            </w:pPr>
          </w:p>
        </w:tc>
        <w:tc>
          <w:tcPr>
            <w:tcW w:w="3685" w:type="dxa"/>
            <w:vMerge/>
          </w:tcPr>
          <w:p w14:paraId="44BE71E9" w14:textId="77777777" w:rsidR="00F862D6" w:rsidRPr="001A6F12" w:rsidRDefault="00F862D6" w:rsidP="0077673A">
            <w:pPr>
              <w:rPr>
                <w:szCs w:val="14"/>
              </w:rPr>
            </w:pPr>
          </w:p>
        </w:tc>
      </w:tr>
      <w:tr w:rsidR="00F862D6" w:rsidRPr="001A6F12" w14:paraId="099D0056" w14:textId="77777777" w:rsidTr="00F862D6">
        <w:tc>
          <w:tcPr>
            <w:tcW w:w="1020" w:type="dxa"/>
          </w:tcPr>
          <w:p w14:paraId="7282CADE" w14:textId="77777777" w:rsidR="00F862D6" w:rsidRPr="001A6F12" w:rsidRDefault="00F862D6" w:rsidP="0077673A">
            <w:pPr>
              <w:rPr>
                <w:szCs w:val="14"/>
              </w:rPr>
            </w:pPr>
            <w:r w:rsidRPr="001A6F12">
              <w:rPr>
                <w:szCs w:val="14"/>
              </w:rPr>
              <w:t>Listů/příloh</w:t>
            </w:r>
          </w:p>
        </w:tc>
        <w:tc>
          <w:tcPr>
            <w:tcW w:w="2552" w:type="dxa"/>
          </w:tcPr>
          <w:p w14:paraId="1EAD88CF" w14:textId="6FCECC85" w:rsidR="00F862D6" w:rsidRPr="001A6F12" w:rsidRDefault="000470B9" w:rsidP="00CC1E2B">
            <w:pPr>
              <w:rPr>
                <w:szCs w:val="14"/>
              </w:rPr>
            </w:pPr>
            <w:r>
              <w:rPr>
                <w:szCs w:val="14"/>
              </w:rPr>
              <w:t>18</w:t>
            </w:r>
            <w:r w:rsidR="00380310">
              <w:rPr>
                <w:szCs w:val="14"/>
              </w:rPr>
              <w:t>/2</w:t>
            </w:r>
          </w:p>
        </w:tc>
        <w:tc>
          <w:tcPr>
            <w:tcW w:w="823" w:type="dxa"/>
          </w:tcPr>
          <w:p w14:paraId="02661EE1" w14:textId="77777777" w:rsidR="00F862D6" w:rsidRPr="001A6F12" w:rsidRDefault="00F862D6" w:rsidP="0077673A">
            <w:pPr>
              <w:rPr>
                <w:szCs w:val="14"/>
              </w:rPr>
            </w:pPr>
          </w:p>
        </w:tc>
        <w:tc>
          <w:tcPr>
            <w:tcW w:w="3685" w:type="dxa"/>
            <w:vMerge/>
          </w:tcPr>
          <w:p w14:paraId="22BB61A0" w14:textId="77777777" w:rsidR="00F862D6" w:rsidRPr="001A6F12" w:rsidRDefault="00F862D6" w:rsidP="0077673A">
            <w:pPr>
              <w:rPr>
                <w:noProof/>
                <w:szCs w:val="14"/>
              </w:rPr>
            </w:pPr>
          </w:p>
        </w:tc>
      </w:tr>
      <w:tr w:rsidR="00F862D6" w:rsidRPr="001A6F12" w14:paraId="05504EBA" w14:textId="77777777" w:rsidTr="00B23CA3">
        <w:trPr>
          <w:trHeight w:val="77"/>
        </w:trPr>
        <w:tc>
          <w:tcPr>
            <w:tcW w:w="1020" w:type="dxa"/>
          </w:tcPr>
          <w:p w14:paraId="6722991D" w14:textId="77777777" w:rsidR="00F862D6" w:rsidRPr="001A6F12" w:rsidRDefault="00F862D6" w:rsidP="0077673A">
            <w:pPr>
              <w:rPr>
                <w:szCs w:val="14"/>
              </w:rPr>
            </w:pPr>
          </w:p>
        </w:tc>
        <w:tc>
          <w:tcPr>
            <w:tcW w:w="2552" w:type="dxa"/>
          </w:tcPr>
          <w:p w14:paraId="3558DE61" w14:textId="77777777" w:rsidR="00F862D6" w:rsidRPr="001A6F12" w:rsidRDefault="00F862D6" w:rsidP="0077673A">
            <w:pPr>
              <w:rPr>
                <w:szCs w:val="14"/>
              </w:rPr>
            </w:pPr>
          </w:p>
        </w:tc>
        <w:tc>
          <w:tcPr>
            <w:tcW w:w="823" w:type="dxa"/>
          </w:tcPr>
          <w:p w14:paraId="2D57F7D8" w14:textId="77777777" w:rsidR="00F862D6" w:rsidRPr="001A6F12" w:rsidRDefault="00F862D6" w:rsidP="0077673A">
            <w:pPr>
              <w:rPr>
                <w:szCs w:val="14"/>
              </w:rPr>
            </w:pPr>
          </w:p>
        </w:tc>
        <w:tc>
          <w:tcPr>
            <w:tcW w:w="3685" w:type="dxa"/>
            <w:vMerge/>
          </w:tcPr>
          <w:p w14:paraId="22CBF3AF" w14:textId="77777777" w:rsidR="00F862D6" w:rsidRPr="001A6F12" w:rsidRDefault="00F862D6" w:rsidP="0077673A">
            <w:pPr>
              <w:rPr>
                <w:szCs w:val="14"/>
              </w:rPr>
            </w:pPr>
          </w:p>
        </w:tc>
      </w:tr>
      <w:tr w:rsidR="00F862D6" w:rsidRPr="001A6F12" w14:paraId="7927259F" w14:textId="77777777" w:rsidTr="00F862D6">
        <w:tc>
          <w:tcPr>
            <w:tcW w:w="1020" w:type="dxa"/>
          </w:tcPr>
          <w:p w14:paraId="74E8FA5A" w14:textId="77777777" w:rsidR="00F862D6" w:rsidRPr="001A6F12" w:rsidRDefault="00F862D6" w:rsidP="0077673A">
            <w:pPr>
              <w:rPr>
                <w:szCs w:val="14"/>
              </w:rPr>
            </w:pPr>
            <w:r w:rsidRPr="001A6F12">
              <w:rPr>
                <w:szCs w:val="14"/>
              </w:rPr>
              <w:t>Vyřizuje</w:t>
            </w:r>
          </w:p>
        </w:tc>
        <w:tc>
          <w:tcPr>
            <w:tcW w:w="2552" w:type="dxa"/>
          </w:tcPr>
          <w:p w14:paraId="28D94529" w14:textId="7AFABEE2" w:rsidR="00F862D6" w:rsidRPr="001A6F12" w:rsidRDefault="0066074A" w:rsidP="00FE3455">
            <w:pPr>
              <w:rPr>
                <w:szCs w:val="14"/>
              </w:rPr>
            </w:pPr>
            <w:r>
              <w:rPr>
                <w:szCs w:val="14"/>
              </w:rPr>
              <w:t>Ing. Jaromír Souček</w:t>
            </w:r>
          </w:p>
        </w:tc>
        <w:tc>
          <w:tcPr>
            <w:tcW w:w="823" w:type="dxa"/>
          </w:tcPr>
          <w:p w14:paraId="323EF01D" w14:textId="77777777" w:rsidR="00F862D6" w:rsidRPr="001A6F12" w:rsidRDefault="00F862D6" w:rsidP="0077673A">
            <w:pPr>
              <w:rPr>
                <w:szCs w:val="14"/>
              </w:rPr>
            </w:pPr>
          </w:p>
        </w:tc>
        <w:tc>
          <w:tcPr>
            <w:tcW w:w="3685" w:type="dxa"/>
            <w:vMerge/>
          </w:tcPr>
          <w:p w14:paraId="338E678C" w14:textId="77777777" w:rsidR="00F862D6" w:rsidRPr="001A6F12" w:rsidRDefault="00F862D6" w:rsidP="0077673A">
            <w:pPr>
              <w:rPr>
                <w:szCs w:val="14"/>
              </w:rPr>
            </w:pPr>
          </w:p>
        </w:tc>
      </w:tr>
      <w:tr w:rsidR="009A7568" w:rsidRPr="001A6F12" w14:paraId="21FF7894" w14:textId="77777777" w:rsidTr="00F862D6">
        <w:tc>
          <w:tcPr>
            <w:tcW w:w="1020" w:type="dxa"/>
          </w:tcPr>
          <w:p w14:paraId="6DDB34B4" w14:textId="77777777" w:rsidR="009A7568" w:rsidRPr="001A6F12" w:rsidRDefault="009A7568" w:rsidP="009A7568">
            <w:pPr>
              <w:rPr>
                <w:szCs w:val="14"/>
              </w:rPr>
            </w:pPr>
          </w:p>
        </w:tc>
        <w:tc>
          <w:tcPr>
            <w:tcW w:w="2552" w:type="dxa"/>
          </w:tcPr>
          <w:p w14:paraId="0D81C59F" w14:textId="77777777" w:rsidR="009A7568" w:rsidRPr="001A6F12" w:rsidRDefault="009A7568" w:rsidP="009A7568">
            <w:pPr>
              <w:rPr>
                <w:szCs w:val="14"/>
              </w:rPr>
            </w:pPr>
          </w:p>
        </w:tc>
        <w:tc>
          <w:tcPr>
            <w:tcW w:w="823" w:type="dxa"/>
          </w:tcPr>
          <w:p w14:paraId="46870B5A" w14:textId="77777777" w:rsidR="009A7568" w:rsidRPr="001A6F12" w:rsidRDefault="009A7568" w:rsidP="009A7568">
            <w:pPr>
              <w:rPr>
                <w:szCs w:val="14"/>
              </w:rPr>
            </w:pPr>
          </w:p>
        </w:tc>
        <w:tc>
          <w:tcPr>
            <w:tcW w:w="3685" w:type="dxa"/>
            <w:vMerge/>
          </w:tcPr>
          <w:p w14:paraId="45CB4413" w14:textId="77777777" w:rsidR="009A7568" w:rsidRPr="001A6F12" w:rsidRDefault="009A7568" w:rsidP="009A7568">
            <w:pPr>
              <w:rPr>
                <w:szCs w:val="14"/>
              </w:rPr>
            </w:pPr>
          </w:p>
        </w:tc>
      </w:tr>
      <w:tr w:rsidR="009A7568" w:rsidRPr="001A6F12" w14:paraId="487D8E61" w14:textId="77777777" w:rsidTr="00F862D6">
        <w:tc>
          <w:tcPr>
            <w:tcW w:w="1020" w:type="dxa"/>
          </w:tcPr>
          <w:p w14:paraId="60C179EA" w14:textId="77777777" w:rsidR="009A7568" w:rsidRPr="001A6F12" w:rsidRDefault="009A7568" w:rsidP="009A7568">
            <w:pPr>
              <w:rPr>
                <w:szCs w:val="14"/>
              </w:rPr>
            </w:pPr>
            <w:r w:rsidRPr="001A6F12">
              <w:rPr>
                <w:szCs w:val="14"/>
              </w:rPr>
              <w:t>Mobil</w:t>
            </w:r>
          </w:p>
        </w:tc>
        <w:tc>
          <w:tcPr>
            <w:tcW w:w="2552" w:type="dxa"/>
          </w:tcPr>
          <w:p w14:paraId="796EF007" w14:textId="29175DE1" w:rsidR="009A7568" w:rsidRPr="001A6F12" w:rsidRDefault="0066074A" w:rsidP="009A7568">
            <w:pPr>
              <w:rPr>
                <w:szCs w:val="14"/>
              </w:rPr>
            </w:pPr>
            <w:r>
              <w:rPr>
                <w:szCs w:val="14"/>
              </w:rPr>
              <w:t>+420 724 932 283</w:t>
            </w:r>
          </w:p>
        </w:tc>
        <w:tc>
          <w:tcPr>
            <w:tcW w:w="823" w:type="dxa"/>
          </w:tcPr>
          <w:p w14:paraId="2FFB3D92" w14:textId="77777777" w:rsidR="009A7568" w:rsidRPr="001A6F12" w:rsidRDefault="009A7568" w:rsidP="009A7568">
            <w:pPr>
              <w:rPr>
                <w:szCs w:val="14"/>
              </w:rPr>
            </w:pPr>
          </w:p>
        </w:tc>
        <w:tc>
          <w:tcPr>
            <w:tcW w:w="3685" w:type="dxa"/>
            <w:vMerge/>
          </w:tcPr>
          <w:p w14:paraId="5475DBC9" w14:textId="77777777" w:rsidR="009A7568" w:rsidRPr="001A6F12" w:rsidRDefault="009A7568" w:rsidP="009A7568">
            <w:pPr>
              <w:rPr>
                <w:szCs w:val="14"/>
              </w:rPr>
            </w:pPr>
          </w:p>
        </w:tc>
      </w:tr>
      <w:tr w:rsidR="009A7568" w:rsidRPr="001A6F12" w14:paraId="77A10889" w14:textId="77777777" w:rsidTr="00F862D6">
        <w:tc>
          <w:tcPr>
            <w:tcW w:w="1020" w:type="dxa"/>
          </w:tcPr>
          <w:p w14:paraId="13CBE958" w14:textId="77777777" w:rsidR="009A7568" w:rsidRPr="001A6F12" w:rsidRDefault="009A7568" w:rsidP="009A7568">
            <w:pPr>
              <w:rPr>
                <w:szCs w:val="14"/>
              </w:rPr>
            </w:pPr>
            <w:r w:rsidRPr="001A6F12">
              <w:rPr>
                <w:szCs w:val="14"/>
              </w:rPr>
              <w:t>E-mail</w:t>
            </w:r>
          </w:p>
        </w:tc>
        <w:tc>
          <w:tcPr>
            <w:tcW w:w="2552" w:type="dxa"/>
          </w:tcPr>
          <w:p w14:paraId="10C3A119" w14:textId="5B143DD2" w:rsidR="009A7568" w:rsidRPr="001A6F12" w:rsidRDefault="0066074A" w:rsidP="006104F6">
            <w:pPr>
              <w:rPr>
                <w:szCs w:val="14"/>
              </w:rPr>
            </w:pPr>
            <w:r>
              <w:rPr>
                <w:szCs w:val="14"/>
              </w:rPr>
              <w:t>SoucekJ</w:t>
            </w:r>
            <w:r w:rsidR="00380310">
              <w:rPr>
                <w:szCs w:val="14"/>
              </w:rPr>
              <w:t>@spravazeleznic.cz</w:t>
            </w:r>
          </w:p>
        </w:tc>
        <w:tc>
          <w:tcPr>
            <w:tcW w:w="823" w:type="dxa"/>
          </w:tcPr>
          <w:p w14:paraId="3C08048A" w14:textId="77777777" w:rsidR="009A7568" w:rsidRPr="001A6F12" w:rsidRDefault="009A7568" w:rsidP="009A7568">
            <w:pPr>
              <w:rPr>
                <w:szCs w:val="14"/>
              </w:rPr>
            </w:pPr>
          </w:p>
        </w:tc>
        <w:tc>
          <w:tcPr>
            <w:tcW w:w="3685" w:type="dxa"/>
            <w:vMerge/>
          </w:tcPr>
          <w:p w14:paraId="1AA2EE6A" w14:textId="77777777" w:rsidR="009A7568" w:rsidRPr="001A6F12" w:rsidRDefault="009A7568" w:rsidP="009A7568">
            <w:pPr>
              <w:rPr>
                <w:szCs w:val="14"/>
              </w:rPr>
            </w:pPr>
          </w:p>
        </w:tc>
      </w:tr>
      <w:tr w:rsidR="009A7568" w:rsidRPr="001A6F12" w14:paraId="6F6F817E" w14:textId="77777777" w:rsidTr="00F862D6">
        <w:tc>
          <w:tcPr>
            <w:tcW w:w="1020" w:type="dxa"/>
          </w:tcPr>
          <w:p w14:paraId="77D15A2A" w14:textId="77777777" w:rsidR="009A7568" w:rsidRPr="001A6F12" w:rsidRDefault="009A7568" w:rsidP="009A7568">
            <w:pPr>
              <w:rPr>
                <w:szCs w:val="14"/>
              </w:rPr>
            </w:pPr>
          </w:p>
        </w:tc>
        <w:tc>
          <w:tcPr>
            <w:tcW w:w="2552" w:type="dxa"/>
          </w:tcPr>
          <w:p w14:paraId="357CFAC4" w14:textId="77777777" w:rsidR="009A7568" w:rsidRPr="001A6F12" w:rsidRDefault="009A7568" w:rsidP="009A7568">
            <w:pPr>
              <w:rPr>
                <w:szCs w:val="14"/>
              </w:rPr>
            </w:pPr>
          </w:p>
        </w:tc>
        <w:tc>
          <w:tcPr>
            <w:tcW w:w="823" w:type="dxa"/>
          </w:tcPr>
          <w:p w14:paraId="16ACEE46" w14:textId="77777777" w:rsidR="009A7568" w:rsidRPr="001A6F12" w:rsidRDefault="009A7568" w:rsidP="009A7568">
            <w:pPr>
              <w:rPr>
                <w:szCs w:val="14"/>
              </w:rPr>
            </w:pPr>
          </w:p>
        </w:tc>
        <w:tc>
          <w:tcPr>
            <w:tcW w:w="3685" w:type="dxa"/>
          </w:tcPr>
          <w:p w14:paraId="033DA855" w14:textId="77777777" w:rsidR="009A7568" w:rsidRPr="001A6F12" w:rsidRDefault="009A7568" w:rsidP="009A7568">
            <w:pPr>
              <w:rPr>
                <w:szCs w:val="14"/>
              </w:rPr>
            </w:pPr>
          </w:p>
        </w:tc>
      </w:tr>
      <w:tr w:rsidR="009A7568" w:rsidRPr="001A6F12" w14:paraId="4557964A" w14:textId="77777777" w:rsidTr="00F862D6">
        <w:tc>
          <w:tcPr>
            <w:tcW w:w="1020" w:type="dxa"/>
          </w:tcPr>
          <w:p w14:paraId="23C7BCF5" w14:textId="77777777" w:rsidR="009A7568" w:rsidRPr="001A6F12" w:rsidRDefault="009A7568" w:rsidP="009A7568">
            <w:pPr>
              <w:rPr>
                <w:szCs w:val="14"/>
              </w:rPr>
            </w:pPr>
            <w:r w:rsidRPr="001A6F12">
              <w:rPr>
                <w:szCs w:val="14"/>
              </w:rPr>
              <w:t>Datum</w:t>
            </w:r>
          </w:p>
        </w:tc>
        <w:tc>
          <w:tcPr>
            <w:tcW w:w="2552" w:type="dxa"/>
          </w:tcPr>
          <w:p w14:paraId="40A8C910" w14:textId="70059F0D" w:rsidR="009A7568" w:rsidRPr="001A6F12" w:rsidRDefault="000470B9" w:rsidP="009A7568">
            <w:pPr>
              <w:rPr>
                <w:szCs w:val="14"/>
              </w:rPr>
            </w:pPr>
            <w:bookmarkStart w:id="0" w:name="Datum"/>
            <w:r>
              <w:rPr>
                <w:szCs w:val="14"/>
              </w:rPr>
              <w:t>6. května 2022</w:t>
            </w:r>
            <w:r w:rsidR="009A7568" w:rsidRPr="001A6F12">
              <w:rPr>
                <w:szCs w:val="14"/>
              </w:rPr>
              <w:t xml:space="preserve"> </w:t>
            </w:r>
            <w:bookmarkEnd w:id="0"/>
          </w:p>
        </w:tc>
        <w:tc>
          <w:tcPr>
            <w:tcW w:w="823" w:type="dxa"/>
          </w:tcPr>
          <w:p w14:paraId="26363E49" w14:textId="77777777" w:rsidR="009A7568" w:rsidRPr="001A6F12" w:rsidRDefault="009A7568" w:rsidP="009A7568">
            <w:pPr>
              <w:rPr>
                <w:szCs w:val="14"/>
              </w:rPr>
            </w:pPr>
          </w:p>
        </w:tc>
        <w:tc>
          <w:tcPr>
            <w:tcW w:w="3685" w:type="dxa"/>
          </w:tcPr>
          <w:p w14:paraId="0A003756" w14:textId="77777777" w:rsidR="009A7568" w:rsidRPr="001A6F12" w:rsidRDefault="009A7568" w:rsidP="009A7568">
            <w:pPr>
              <w:rPr>
                <w:szCs w:val="14"/>
              </w:rPr>
            </w:pPr>
          </w:p>
        </w:tc>
      </w:tr>
      <w:tr w:rsidR="00F64786" w:rsidRPr="001A6F12" w14:paraId="61DEEDA4" w14:textId="77777777" w:rsidTr="00F862D6">
        <w:tc>
          <w:tcPr>
            <w:tcW w:w="1020" w:type="dxa"/>
          </w:tcPr>
          <w:p w14:paraId="4C2D69A0" w14:textId="77777777" w:rsidR="00F64786" w:rsidRPr="001A6F12" w:rsidRDefault="00F64786" w:rsidP="0077673A">
            <w:pPr>
              <w:rPr>
                <w:szCs w:val="14"/>
              </w:rPr>
            </w:pPr>
          </w:p>
        </w:tc>
        <w:tc>
          <w:tcPr>
            <w:tcW w:w="2552" w:type="dxa"/>
          </w:tcPr>
          <w:p w14:paraId="053A09AD" w14:textId="77777777" w:rsidR="00F64786" w:rsidRPr="001A6F12" w:rsidRDefault="00F64786" w:rsidP="00F310F8">
            <w:pPr>
              <w:rPr>
                <w:szCs w:val="14"/>
                <w:highlight w:val="yellow"/>
              </w:rPr>
            </w:pPr>
          </w:p>
        </w:tc>
        <w:tc>
          <w:tcPr>
            <w:tcW w:w="823" w:type="dxa"/>
          </w:tcPr>
          <w:p w14:paraId="1E91F091" w14:textId="77777777" w:rsidR="00F64786" w:rsidRPr="001A6F12" w:rsidRDefault="00F64786" w:rsidP="0077673A">
            <w:pPr>
              <w:rPr>
                <w:szCs w:val="14"/>
              </w:rPr>
            </w:pPr>
          </w:p>
        </w:tc>
        <w:tc>
          <w:tcPr>
            <w:tcW w:w="3685" w:type="dxa"/>
          </w:tcPr>
          <w:p w14:paraId="5FC69F6C" w14:textId="77777777" w:rsidR="00F64786" w:rsidRPr="001A6F12" w:rsidRDefault="00F64786" w:rsidP="0077673A">
            <w:pPr>
              <w:rPr>
                <w:szCs w:val="14"/>
              </w:rPr>
            </w:pPr>
          </w:p>
        </w:tc>
      </w:tr>
      <w:tr w:rsidR="00F862D6" w:rsidRPr="001A6F12" w14:paraId="515BECAE" w14:textId="77777777" w:rsidTr="00B45E9E">
        <w:trPr>
          <w:trHeight w:val="794"/>
        </w:trPr>
        <w:tc>
          <w:tcPr>
            <w:tcW w:w="1020" w:type="dxa"/>
          </w:tcPr>
          <w:p w14:paraId="404F8CA3" w14:textId="77777777" w:rsidR="00F862D6" w:rsidRPr="001A6F12" w:rsidRDefault="00F862D6" w:rsidP="0077673A">
            <w:pPr>
              <w:rPr>
                <w:szCs w:val="14"/>
              </w:rPr>
            </w:pPr>
          </w:p>
        </w:tc>
        <w:tc>
          <w:tcPr>
            <w:tcW w:w="2552" w:type="dxa"/>
          </w:tcPr>
          <w:p w14:paraId="46D31DCF" w14:textId="77777777" w:rsidR="00F862D6" w:rsidRPr="001A6F12" w:rsidRDefault="00F862D6" w:rsidP="00F310F8">
            <w:pPr>
              <w:rPr>
                <w:szCs w:val="14"/>
              </w:rPr>
            </w:pPr>
          </w:p>
        </w:tc>
        <w:tc>
          <w:tcPr>
            <w:tcW w:w="823" w:type="dxa"/>
          </w:tcPr>
          <w:p w14:paraId="2C2B6AD0" w14:textId="77777777" w:rsidR="00F862D6" w:rsidRPr="001A6F12" w:rsidRDefault="00F862D6" w:rsidP="0077673A">
            <w:pPr>
              <w:rPr>
                <w:szCs w:val="14"/>
              </w:rPr>
            </w:pPr>
          </w:p>
        </w:tc>
        <w:tc>
          <w:tcPr>
            <w:tcW w:w="3685" w:type="dxa"/>
          </w:tcPr>
          <w:p w14:paraId="18AD7486" w14:textId="77777777" w:rsidR="00F862D6" w:rsidRPr="001A6F12" w:rsidRDefault="00F862D6" w:rsidP="0077673A">
            <w:pPr>
              <w:rPr>
                <w:szCs w:val="14"/>
              </w:rPr>
            </w:pPr>
          </w:p>
        </w:tc>
      </w:tr>
    </w:tbl>
    <w:p w14:paraId="4E93AB4C"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121F6585" w14:textId="77777777" w:rsidR="00FC44E6" w:rsidRPr="00FC44E6" w:rsidRDefault="00FC44E6" w:rsidP="00FC44E6">
      <w:pPr>
        <w:spacing w:after="0" w:line="240" w:lineRule="auto"/>
        <w:ind w:left="567" w:hanging="567"/>
        <w:rPr>
          <w:rFonts w:eastAsia="Times New Roman" w:cs="Times New Roman"/>
          <w:b/>
          <w:lang w:eastAsia="cs-CZ"/>
        </w:rPr>
      </w:pPr>
    </w:p>
    <w:p w14:paraId="598649CD"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FCA16F1" w14:textId="77777777" w:rsidR="00FC44E6" w:rsidRPr="00380310" w:rsidRDefault="00380310" w:rsidP="00380310">
      <w:pPr>
        <w:widowControl w:val="0"/>
        <w:autoSpaceDE w:val="0"/>
        <w:autoSpaceDN w:val="0"/>
        <w:spacing w:after="0" w:line="240" w:lineRule="auto"/>
        <w:rPr>
          <w:rFonts w:eastAsia="Times New Roman" w:cs="Times New Roman"/>
          <w:b/>
          <w:bCs/>
          <w:i/>
          <w:lang w:eastAsia="cs-CZ"/>
        </w:rPr>
      </w:pPr>
      <w:r w:rsidRPr="00380310">
        <w:rPr>
          <w:rFonts w:eastAsia="Times New Roman" w:cs="Times New Roman"/>
          <w:b/>
          <w:bCs/>
          <w:i/>
          <w:lang w:eastAsia="cs-CZ"/>
        </w:rPr>
        <w:t>D</w:t>
      </w:r>
      <w:r w:rsidR="009C2B8D" w:rsidRPr="00380310">
        <w:rPr>
          <w:rFonts w:eastAsia="Times New Roman" w:cs="Times New Roman"/>
          <w:b/>
          <w:bCs/>
          <w:i/>
          <w:lang w:eastAsia="cs-CZ"/>
        </w:rPr>
        <w:t xml:space="preserve">okumentace </w:t>
      </w:r>
      <w:r w:rsidRPr="00380310">
        <w:rPr>
          <w:rFonts w:eastAsia="Times New Roman" w:cs="Times New Roman"/>
          <w:b/>
          <w:bCs/>
          <w:i/>
          <w:lang w:eastAsia="cs-CZ"/>
        </w:rPr>
        <w:t>pro územní řízení (dále jen „DUR“)</w:t>
      </w:r>
    </w:p>
    <w:p w14:paraId="56DECA6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C06D93C"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380310" w:rsidRPr="00380310">
        <w:rPr>
          <w:rFonts w:eastAsia="Times New Roman" w:cs="Times New Roman"/>
          <w:b/>
          <w:lang w:eastAsia="cs-CZ"/>
        </w:rPr>
        <w:t>Implementace ETCS L1 LS Regional Havlíčkův Brod - Humpolec</w:t>
      </w:r>
      <w:r w:rsidRPr="00FC44E6">
        <w:rPr>
          <w:rFonts w:eastAsia="Times New Roman" w:cs="Times New Roman"/>
          <w:b/>
          <w:lang w:eastAsia="cs-CZ"/>
        </w:rPr>
        <w:t>“</w:t>
      </w:r>
    </w:p>
    <w:p w14:paraId="6DC89F25"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1B0577">
        <w:rPr>
          <w:rFonts w:eastAsia="Times New Roman" w:cs="Times New Roman"/>
          <w:lang w:eastAsia="cs-CZ"/>
        </w:rPr>
        <w:t xml:space="preserve">: </w:t>
      </w:r>
      <w:r w:rsidR="00087598" w:rsidRPr="00087598">
        <w:rPr>
          <w:rFonts w:eastAsia="Times New Roman" w:cs="Times New Roman"/>
          <w:lang w:eastAsia="cs-CZ"/>
        </w:rPr>
        <w:t>61721248</w:t>
      </w:r>
      <w:r w:rsidRPr="00087598">
        <w:rPr>
          <w:rFonts w:eastAsia="Times New Roman" w:cs="Times New Roman"/>
          <w:lang w:eastAsia="cs-CZ"/>
        </w:rPr>
        <w:t>)</w:t>
      </w:r>
    </w:p>
    <w:p w14:paraId="448E522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2F2FBB0" w14:textId="77777777" w:rsidR="00FC44E6" w:rsidRPr="00FC44E6" w:rsidRDefault="00FC44E6" w:rsidP="00FC44E6">
      <w:pPr>
        <w:spacing w:after="0" w:line="240" w:lineRule="auto"/>
        <w:ind w:hanging="284"/>
        <w:rPr>
          <w:rFonts w:eastAsia="Times New Roman" w:cs="Times New Roman"/>
          <w:lang w:eastAsia="cs-CZ"/>
        </w:rPr>
      </w:pPr>
    </w:p>
    <w:p w14:paraId="0CB374C4" w14:textId="73241599" w:rsidR="00FD5906" w:rsidRDefault="00FD5906" w:rsidP="00FC44E6">
      <w:pPr>
        <w:spacing w:after="0" w:line="240" w:lineRule="auto"/>
        <w:ind w:right="23"/>
        <w:rPr>
          <w:rFonts w:eastAsia="Times New Roman" w:cs="Times New Roman"/>
          <w:lang w:eastAsia="cs-CZ"/>
        </w:rPr>
      </w:pPr>
      <w:r>
        <w:rPr>
          <w:noProof/>
          <w:lang w:eastAsia="cs-CZ"/>
        </w:rPr>
        <w:drawing>
          <wp:inline distT="0" distB="0" distL="0" distR="0" wp14:anchorId="4A5D8485" wp14:editId="00B1B890">
            <wp:extent cx="1460500" cy="840740"/>
            <wp:effectExtent l="0" t="0" r="6350" b="0"/>
            <wp:docPr id="4" name="Obrázek 4" descr="C:\Users\Pavlicova\AppData\Local\Temp\Temp1_jpg2 (1).zip\JPG\logo-barva.jpg"/>
            <wp:cNvGraphicFramePr/>
            <a:graphic xmlns:a="http://schemas.openxmlformats.org/drawingml/2006/main">
              <a:graphicData uri="http://schemas.openxmlformats.org/drawingml/2006/picture">
                <pic:pic xmlns:pic="http://schemas.openxmlformats.org/drawingml/2006/picture">
                  <pic:nvPicPr>
                    <pic:cNvPr id="4" name="Obrázek 4" descr="C:\Users\Pavlicova\AppData\Local\Temp\Temp1_jpg2 (1).zip\JPG\logo-barva.jpg"/>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
    <w:p w14:paraId="4FAC75BF" w14:textId="77777777" w:rsidR="00FD5906" w:rsidRDefault="00FD5906" w:rsidP="00FC44E6">
      <w:pPr>
        <w:spacing w:after="0" w:line="240" w:lineRule="auto"/>
        <w:ind w:right="23"/>
        <w:rPr>
          <w:rFonts w:eastAsia="Times New Roman" w:cs="Times New Roman"/>
          <w:lang w:eastAsia="cs-CZ"/>
        </w:rPr>
      </w:pPr>
    </w:p>
    <w:p w14:paraId="5EAE4E07" w14:textId="4A94F5F4"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380310">
        <w:rPr>
          <w:rFonts w:eastAsia="Times New Roman" w:cs="Times New Roman"/>
          <w:lang w:eastAsia="cs-CZ"/>
        </w:rPr>
        <w:t>o fondu dopravní infrastruktury.</w:t>
      </w:r>
    </w:p>
    <w:p w14:paraId="5FF43A22" w14:textId="77777777" w:rsidR="00380310" w:rsidRPr="00FC44E6" w:rsidRDefault="00380310" w:rsidP="00FC44E6">
      <w:pPr>
        <w:spacing w:after="0" w:line="240" w:lineRule="auto"/>
        <w:ind w:right="23"/>
        <w:rPr>
          <w:rFonts w:eastAsia="Times New Roman" w:cs="Times New Roman"/>
          <w:lang w:eastAsia="cs-CZ"/>
        </w:rPr>
      </w:pPr>
    </w:p>
    <w:p w14:paraId="37671127"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0809E71A" w14:textId="77777777" w:rsidR="00FC44E6" w:rsidRPr="00FC44E6" w:rsidRDefault="00FC44E6" w:rsidP="00FC44E6">
      <w:pPr>
        <w:spacing w:after="0" w:line="240" w:lineRule="auto"/>
        <w:jc w:val="both"/>
        <w:rPr>
          <w:rFonts w:eastAsia="Times New Roman" w:cs="Times New Roman"/>
          <w:lang w:eastAsia="cs-CZ"/>
        </w:rPr>
      </w:pPr>
    </w:p>
    <w:p w14:paraId="7EF3936D" w14:textId="77777777" w:rsidR="00FC44E6" w:rsidRPr="00FC44E6" w:rsidRDefault="00FC44E6" w:rsidP="004C7483">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16BCBA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7F6FFC9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063AE90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1D0B85A5"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E12D053"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12CEE1A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5B2E9C2"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BBE6C26" w14:textId="77777777" w:rsidR="009F0AE7" w:rsidRPr="00FC44E6" w:rsidRDefault="009F0AE7" w:rsidP="00FC44E6">
      <w:pPr>
        <w:spacing w:after="0" w:line="240" w:lineRule="auto"/>
        <w:ind w:left="426"/>
        <w:jc w:val="both"/>
        <w:rPr>
          <w:rFonts w:eastAsia="Times New Roman" w:cs="Times New Roman"/>
          <w:lang w:eastAsia="cs-CZ"/>
        </w:rPr>
      </w:pPr>
    </w:p>
    <w:p w14:paraId="3347E23F" w14:textId="77777777" w:rsidR="00FC44E6" w:rsidRPr="00FC44E6" w:rsidRDefault="00FC44E6" w:rsidP="004C7483">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7BF48B3"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054F59C" w14:textId="77777777" w:rsidR="00FC44E6" w:rsidRPr="00FC44E6" w:rsidRDefault="00FC44E6" w:rsidP="00FC44E6">
      <w:pPr>
        <w:spacing w:after="0" w:line="240" w:lineRule="auto"/>
        <w:ind w:left="426"/>
        <w:jc w:val="both"/>
        <w:rPr>
          <w:rFonts w:eastAsia="Times New Roman" w:cs="Times New Roman"/>
          <w:lang w:eastAsia="cs-CZ"/>
        </w:rPr>
      </w:pPr>
    </w:p>
    <w:p w14:paraId="465F41CE" w14:textId="642B517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66074A">
        <w:rPr>
          <w:rFonts w:eastAsia="Times New Roman" w:cs="Times New Roman"/>
          <w:lang w:eastAsia="cs-CZ"/>
        </w:rPr>
        <w:t>Ing. Jaromír Souček</w:t>
      </w:r>
      <w:r w:rsidR="00380310" w:rsidRPr="00FC44E6">
        <w:rPr>
          <w:rFonts w:eastAsia="Times New Roman" w:cs="Times New Roman"/>
          <w:lang w:eastAsia="cs-CZ"/>
        </w:rPr>
        <w:t xml:space="preserve">, telefon: </w:t>
      </w:r>
      <w:r w:rsidR="0066074A">
        <w:rPr>
          <w:rFonts w:eastAsia="Times New Roman" w:cs="Arial"/>
          <w:lang w:eastAsia="cs-CZ"/>
        </w:rPr>
        <w:t>+420 724 932 283</w:t>
      </w:r>
      <w:r w:rsidR="00380310" w:rsidRPr="00FC44E6">
        <w:rPr>
          <w:rFonts w:eastAsia="Times New Roman" w:cs="Times New Roman"/>
          <w:lang w:eastAsia="cs-CZ"/>
        </w:rPr>
        <w:t xml:space="preserve">, e-mail: </w:t>
      </w:r>
      <w:r w:rsidR="0066074A">
        <w:rPr>
          <w:rFonts w:eastAsia="Times New Roman" w:cs="Arial"/>
          <w:lang w:eastAsia="cs-CZ"/>
        </w:rPr>
        <w:t>SoucekJ</w:t>
      </w:r>
      <w:r w:rsidR="00380310">
        <w:rPr>
          <w:rFonts w:eastAsia="Times New Roman" w:cs="Arial"/>
          <w:lang w:eastAsia="cs-CZ"/>
        </w:rPr>
        <w:t>@spravazeleznic.cz</w:t>
      </w:r>
      <w:r w:rsidR="00380310" w:rsidRPr="00FC44E6">
        <w:rPr>
          <w:rFonts w:eastAsia="Times New Roman" w:cs="Times New Roman"/>
          <w:lang w:eastAsia="cs-CZ"/>
        </w:rPr>
        <w:t xml:space="preserve">, </w:t>
      </w:r>
      <w:r w:rsidR="00380310" w:rsidRPr="00FC44E6">
        <w:rPr>
          <w:rFonts w:eastAsia="Times New Roman" w:cs="Times New Roman"/>
          <w:u w:val="single"/>
          <w:lang w:eastAsia="cs-CZ"/>
        </w:rPr>
        <w:t>adresa:</w:t>
      </w:r>
      <w:r w:rsidR="00380310" w:rsidRPr="00FC44E6">
        <w:rPr>
          <w:rFonts w:eastAsia="Times New Roman" w:cs="Times New Roman"/>
          <w:lang w:eastAsia="cs-CZ"/>
        </w:rPr>
        <w:t xml:space="preserve"> Správa </w:t>
      </w:r>
      <w:r w:rsidR="00380310">
        <w:rPr>
          <w:rFonts w:eastAsia="Times New Roman" w:cs="Times New Roman"/>
          <w:lang w:eastAsia="cs-CZ"/>
        </w:rPr>
        <w:t>železnic</w:t>
      </w:r>
      <w:r w:rsidR="00380310" w:rsidRPr="00FC44E6">
        <w:rPr>
          <w:rFonts w:eastAsia="Times New Roman" w:cs="Times New Roman"/>
          <w:lang w:eastAsia="cs-CZ"/>
        </w:rPr>
        <w:t>, státní organizace, Stavební správa východ, Nerudova 1, 779 00 Olomouc</w:t>
      </w:r>
    </w:p>
    <w:p w14:paraId="0A61BC8C" w14:textId="77777777" w:rsidR="00FC44E6" w:rsidRPr="00FC44E6" w:rsidRDefault="00FC44E6" w:rsidP="00FC44E6">
      <w:pPr>
        <w:spacing w:after="0" w:line="240" w:lineRule="auto"/>
        <w:ind w:left="426"/>
        <w:jc w:val="both"/>
        <w:rPr>
          <w:rFonts w:eastAsia="Times New Roman" w:cs="Times New Roman"/>
          <w:lang w:eastAsia="cs-CZ"/>
        </w:rPr>
      </w:pPr>
    </w:p>
    <w:p w14:paraId="628B0E30" w14:textId="77777777" w:rsidR="005E0F20" w:rsidRPr="005E0F20" w:rsidRDefault="005E0F20" w:rsidP="004C7483">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0BAC44A5" w14:textId="3775A005"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584935">
        <w:rPr>
          <w:rFonts w:eastAsia="Times New Roman" w:cs="Times New Roman"/>
          <w:lang w:eastAsia="cs-CZ"/>
        </w:rPr>
        <w:t> </w:t>
      </w:r>
      <w:r w:rsidRPr="005E0F20">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6AD2356C" w14:textId="77777777" w:rsidR="005E0F20" w:rsidRPr="005E0F20" w:rsidRDefault="005E0F20" w:rsidP="005E0F20">
      <w:pPr>
        <w:spacing w:after="0" w:line="240" w:lineRule="auto"/>
        <w:ind w:left="426"/>
        <w:jc w:val="both"/>
        <w:rPr>
          <w:rFonts w:eastAsia="Times New Roman" w:cs="Times New Roman"/>
          <w:lang w:eastAsia="cs-CZ"/>
        </w:rPr>
      </w:pPr>
    </w:p>
    <w:p w14:paraId="1D585504" w14:textId="4B790014"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 xml:space="preserve">předpokládaná hodnota </w:t>
      </w:r>
      <w:r w:rsidRPr="00380310">
        <w:rPr>
          <w:rFonts w:eastAsia="Times New Roman" w:cs="Times New Roman"/>
          <w:b/>
          <w:color w:val="000000"/>
          <w:lang w:eastAsia="cs-CZ"/>
        </w:rPr>
        <w:t>VZ</w:t>
      </w:r>
      <w:r w:rsidRPr="00380310">
        <w:rPr>
          <w:rFonts w:eastAsia="Times New Roman" w:cs="Times New Roman"/>
          <w:color w:val="000000"/>
          <w:lang w:eastAsia="cs-CZ"/>
        </w:rPr>
        <w:t xml:space="preserve"> čin</w:t>
      </w:r>
      <w:r w:rsidRPr="00380310">
        <w:rPr>
          <w:rFonts w:eastAsia="Times New Roman" w:cs="Times New Roman"/>
          <w:lang w:eastAsia="cs-CZ"/>
        </w:rPr>
        <w:t xml:space="preserve">í </w:t>
      </w:r>
      <w:r w:rsidR="00380310" w:rsidRPr="00380310">
        <w:rPr>
          <w:rFonts w:eastAsia="Times New Roman" w:cs="Arial"/>
          <w:b/>
          <w:lang w:eastAsia="cs-CZ"/>
        </w:rPr>
        <w:t>680 000</w:t>
      </w:r>
      <w:r w:rsidRPr="00380310">
        <w:rPr>
          <w:rFonts w:eastAsia="Times New Roman" w:cs="Times New Roman"/>
          <w:b/>
          <w:lang w:eastAsia="cs-CZ"/>
        </w:rPr>
        <w:t xml:space="preserve"> Kč bez DPH</w:t>
      </w:r>
      <w:r w:rsidRPr="005E0F20">
        <w:rPr>
          <w:rFonts w:eastAsia="Times New Roman" w:cs="Times New Roman"/>
          <w:lang w:eastAsia="cs-CZ"/>
        </w:rPr>
        <w:t>.</w:t>
      </w:r>
    </w:p>
    <w:p w14:paraId="60C239C4" w14:textId="77777777" w:rsidR="005E0F20" w:rsidRPr="005E0F20" w:rsidRDefault="005E0F20" w:rsidP="005E0F20">
      <w:pPr>
        <w:spacing w:after="0" w:line="240" w:lineRule="auto"/>
        <w:ind w:left="426"/>
        <w:jc w:val="both"/>
        <w:rPr>
          <w:rFonts w:eastAsia="Times New Roman" w:cs="Times New Roman"/>
          <w:lang w:eastAsia="cs-CZ"/>
        </w:rPr>
      </w:pPr>
    </w:p>
    <w:p w14:paraId="162F00B4" w14:textId="77777777" w:rsidR="005E0F20" w:rsidRPr="005E0F20" w:rsidRDefault="00380310" w:rsidP="0066074A">
      <w:pPr>
        <w:spacing w:after="120" w:line="240" w:lineRule="auto"/>
        <w:ind w:left="425"/>
        <w:jc w:val="both"/>
        <w:rPr>
          <w:rFonts w:eastAsia="Times New Roman" w:cs="Times New Roman"/>
          <w:b/>
          <w:lang w:eastAsia="cs-CZ"/>
        </w:rPr>
      </w:pPr>
      <w:r>
        <w:rPr>
          <w:rFonts w:eastAsia="Times New Roman" w:cs="Times New Roman"/>
          <w:b/>
          <w:lang w:eastAsia="cs-CZ"/>
        </w:rPr>
        <w:t>Předmět VZ:</w:t>
      </w:r>
    </w:p>
    <w:p w14:paraId="7A1D9148" w14:textId="77777777" w:rsidR="00380310" w:rsidRPr="00AB6E20" w:rsidRDefault="00380310" w:rsidP="0066074A">
      <w:pPr>
        <w:widowControl w:val="0"/>
        <w:numPr>
          <w:ilvl w:val="1"/>
          <w:numId w:val="29"/>
        </w:numPr>
        <w:autoSpaceDE w:val="0"/>
        <w:autoSpaceDN w:val="0"/>
        <w:spacing w:before="240" w:after="120" w:line="240" w:lineRule="auto"/>
        <w:ind w:left="641" w:hanging="357"/>
        <w:jc w:val="both"/>
        <w:rPr>
          <w:rFonts w:eastAsia="Times New Roman" w:cs="Times New Roman"/>
          <w:lang w:eastAsia="cs-CZ"/>
        </w:rPr>
      </w:pPr>
      <w:r w:rsidRPr="006A1DBF">
        <w:rPr>
          <w:rFonts w:eastAsia="Times New Roman" w:cs="Times New Roman"/>
          <w:lang w:eastAsia="cs-CZ"/>
        </w:rPr>
        <w:t>Předmětem plnění je zpracování Dokumentace pro územní řízení předmětné stavby včetně zpracování hodnocení ekonomické efektivnosti dle zadávacích podmínek včetně projednání dle OP.</w:t>
      </w:r>
      <w:r>
        <w:rPr>
          <w:rFonts w:eastAsia="Times New Roman" w:cs="Times New Roman"/>
          <w:lang w:eastAsia="cs-CZ"/>
        </w:rPr>
        <w:t xml:space="preserve"> Vše v</w:t>
      </w:r>
      <w:r w:rsidRPr="0015701D">
        <w:rPr>
          <w:rFonts w:ascii="Verdana" w:eastAsia="Times New Roman" w:hAnsi="Verdana" w:cs="Times New Roman"/>
          <w:lang w:eastAsia="cs-CZ"/>
        </w:rPr>
        <w:t xml:space="preserve">ýše uvedené je požadováno zpracovat pro stavbu </w:t>
      </w:r>
      <w:r w:rsidRPr="00711140">
        <w:rPr>
          <w:rFonts w:ascii="Verdana" w:eastAsia="Times New Roman" w:hAnsi="Verdana" w:cs="Times New Roman"/>
          <w:i/>
          <w:lang w:eastAsia="cs-CZ"/>
        </w:rPr>
        <w:t>„</w:t>
      </w:r>
      <w:r w:rsidRPr="00AB6E20">
        <w:rPr>
          <w:rFonts w:ascii="Verdana" w:eastAsia="Times New Roman" w:hAnsi="Verdana" w:cs="Times New Roman"/>
          <w:i/>
          <w:lang w:eastAsia="cs-CZ"/>
        </w:rPr>
        <w:t>Implementace ETCS L1 LS Regional Havlíčkův Brod – Humpolec</w:t>
      </w:r>
      <w:r>
        <w:rPr>
          <w:rFonts w:ascii="Verdana" w:eastAsia="Times New Roman" w:hAnsi="Verdana" w:cs="Times New Roman"/>
          <w:i/>
          <w:lang w:eastAsia="cs-CZ"/>
        </w:rPr>
        <w:t>“.</w:t>
      </w:r>
    </w:p>
    <w:p w14:paraId="5B5B7C4D" w14:textId="77777777" w:rsidR="00380310" w:rsidRDefault="00380310" w:rsidP="0066074A">
      <w:pPr>
        <w:widowControl w:val="0"/>
        <w:numPr>
          <w:ilvl w:val="1"/>
          <w:numId w:val="29"/>
        </w:numPr>
        <w:autoSpaceDE w:val="0"/>
        <w:autoSpaceDN w:val="0"/>
        <w:spacing w:before="120" w:after="120" w:line="240" w:lineRule="auto"/>
        <w:ind w:left="641" w:hanging="357"/>
        <w:jc w:val="both"/>
        <w:rPr>
          <w:rFonts w:eastAsia="Times New Roman" w:cs="Times New Roman"/>
          <w:lang w:eastAsia="cs-CZ"/>
        </w:rPr>
      </w:pPr>
      <w:r w:rsidRPr="006A1DBF">
        <w:rPr>
          <w:rFonts w:eastAsia="Times New Roman" w:cs="Times New Roman"/>
          <w:lang w:eastAsia="cs-CZ"/>
        </w:rPr>
        <w:t xml:space="preserve">Součástí díla je i </w:t>
      </w:r>
      <w:r w:rsidRPr="0015701D">
        <w:rPr>
          <w:rFonts w:eastAsia="Times New Roman" w:cs="Times New Roman"/>
          <w:lang w:eastAsia="cs-CZ"/>
        </w:rPr>
        <w:t xml:space="preserve">řádné vyplnění a podání žádosti o vydání územního rozhodnutí k příslušnému stavebnímu úřadu </w:t>
      </w:r>
      <w:r w:rsidRPr="006A1DBF">
        <w:rPr>
          <w:rFonts w:eastAsia="Times New Roman" w:cs="Times New Roman"/>
          <w:lang w:eastAsia="cs-CZ"/>
        </w:rPr>
        <w:t>dle zákona č. 183/2006 Sb</w:t>
      </w:r>
      <w:r w:rsidRPr="0015701D">
        <w:rPr>
          <w:rFonts w:eastAsia="Times New Roman" w:cs="Times New Roman"/>
          <w:lang w:eastAsia="cs-CZ"/>
        </w:rPr>
        <w:t xml:space="preserve">., zákon o územním plánování a stavebním řádu (stavební zákon), ve znění pozdějších předpisů. </w:t>
      </w:r>
    </w:p>
    <w:p w14:paraId="5FBC8DA2" w14:textId="77777777" w:rsidR="00380310" w:rsidRPr="006A1DBF" w:rsidRDefault="00380310" w:rsidP="0066074A">
      <w:pPr>
        <w:widowControl w:val="0"/>
        <w:numPr>
          <w:ilvl w:val="1"/>
          <w:numId w:val="29"/>
        </w:numPr>
        <w:autoSpaceDE w:val="0"/>
        <w:autoSpaceDN w:val="0"/>
        <w:spacing w:before="120" w:after="120" w:line="240" w:lineRule="auto"/>
        <w:ind w:left="641" w:hanging="357"/>
        <w:jc w:val="both"/>
        <w:rPr>
          <w:rFonts w:eastAsia="Times New Roman" w:cs="Times New Roman"/>
          <w:lang w:eastAsia="cs-CZ"/>
        </w:rPr>
      </w:pPr>
      <w:r w:rsidRPr="0015701D">
        <w:rPr>
          <w:rFonts w:eastAsia="Times New Roman" w:cs="Times New Roman"/>
          <w:lang w:eastAsia="cs-CZ"/>
        </w:rPr>
        <w:t>Správní poplatek za územní řízení uhradí Objednatel</w:t>
      </w:r>
      <w:r>
        <w:rPr>
          <w:rFonts w:eastAsia="Times New Roman" w:cs="Times New Roman"/>
          <w:lang w:eastAsia="cs-CZ"/>
        </w:rPr>
        <w:t xml:space="preserve"> </w:t>
      </w:r>
      <w:r w:rsidRPr="007123AF">
        <w:t>přímo dotčenému správnímu orgánu, který poplatek vyměřil. Z uvedeného důvodu je Zhotovitel povinen předmětný poplatek neplatit a výzvu k jeho uhrazení n</w:t>
      </w:r>
      <w:r>
        <w:t>eodkladně postoupit Objednateli</w:t>
      </w:r>
      <w:r w:rsidRPr="0015701D">
        <w:rPr>
          <w:rFonts w:eastAsia="Times New Roman" w:cs="Times New Roman"/>
          <w:lang w:eastAsia="cs-CZ"/>
        </w:rPr>
        <w:t>.</w:t>
      </w:r>
    </w:p>
    <w:p w14:paraId="5F925CC3" w14:textId="77777777" w:rsidR="00380310" w:rsidRPr="006A1DBF" w:rsidRDefault="00380310" w:rsidP="0066074A">
      <w:pPr>
        <w:widowControl w:val="0"/>
        <w:numPr>
          <w:ilvl w:val="1"/>
          <w:numId w:val="29"/>
        </w:numPr>
        <w:autoSpaceDE w:val="0"/>
        <w:autoSpaceDN w:val="0"/>
        <w:spacing w:before="120" w:after="120" w:line="240" w:lineRule="auto"/>
        <w:ind w:left="641" w:hanging="357"/>
        <w:jc w:val="both"/>
        <w:rPr>
          <w:rFonts w:eastAsia="Times New Roman" w:cs="Times New Roman"/>
          <w:lang w:eastAsia="cs-CZ"/>
        </w:rPr>
      </w:pPr>
      <w:r w:rsidRPr="006A1DBF">
        <w:rPr>
          <w:rFonts w:eastAsia="Times New Roman" w:cs="Times New Roman"/>
          <w:lang w:eastAsia="cs-CZ"/>
        </w:rPr>
        <w:t>Dokumentace pro územní řízení bude zpracována v souladu s vyhláškou č. 499/2006 Sb., o dokumentaci staveb, ve znění pozdějších předpisů, a se Směrnicí GŘ SŽ.</w:t>
      </w:r>
      <w:r>
        <w:rPr>
          <w:rFonts w:eastAsia="Times New Roman" w:cs="Times New Roman"/>
          <w:lang w:eastAsia="cs-CZ"/>
        </w:rPr>
        <w:t> </w:t>
      </w:r>
      <w:r w:rsidRPr="006A1DBF">
        <w:rPr>
          <w:rFonts w:eastAsia="Times New Roman" w:cs="Times New Roman"/>
          <w:lang w:eastAsia="cs-CZ"/>
        </w:rPr>
        <w:t>11/2006 „Dokumentace pro přípravu staveb na železničních drahách celostátních a</w:t>
      </w:r>
      <w:r>
        <w:rPr>
          <w:rFonts w:eastAsia="Times New Roman" w:cs="Times New Roman"/>
          <w:lang w:eastAsia="cs-CZ"/>
        </w:rPr>
        <w:t> </w:t>
      </w:r>
      <w:r w:rsidRPr="006A1DBF">
        <w:rPr>
          <w:rFonts w:eastAsia="Times New Roman" w:cs="Times New Roman"/>
          <w:lang w:eastAsia="cs-CZ"/>
        </w:rPr>
        <w:t>regionálních“</w:t>
      </w:r>
      <w:r w:rsidRPr="006A1DBF">
        <w:rPr>
          <w:rFonts w:eastAsia="Times New Roman" w:cs="Times New Roman"/>
          <w:color w:val="000000"/>
          <w:lang w:eastAsia="cs-CZ"/>
        </w:rPr>
        <w:t xml:space="preserve">, v platném znění, </w:t>
      </w:r>
      <w:r w:rsidRPr="006A1DBF">
        <w:rPr>
          <w:rFonts w:eastAsia="Times New Roman" w:cs="Times New Roman"/>
          <w:lang w:eastAsia="cs-CZ"/>
        </w:rPr>
        <w:t>dle platných předpisů a technických norem a</w:t>
      </w:r>
      <w:r>
        <w:rPr>
          <w:rFonts w:eastAsia="Times New Roman" w:cs="Times New Roman"/>
          <w:lang w:eastAsia="cs-CZ"/>
        </w:rPr>
        <w:t> </w:t>
      </w:r>
      <w:r w:rsidRPr="006A1DBF">
        <w:rPr>
          <w:rFonts w:eastAsia="Times New Roman" w:cs="Times New Roman"/>
          <w:lang w:eastAsia="cs-CZ"/>
        </w:rPr>
        <w:t>v souladu s Technickými kvalitativními podmínkami staveb státních drah. V případě rozdílů mezi vyhláškou č. 499/2006 Sb. a Směrnicí č. 11/2006 platí ustanovení vyhlášky č. 499/2006 Sb.</w:t>
      </w:r>
    </w:p>
    <w:p w14:paraId="0CFD87AC" w14:textId="77777777" w:rsidR="00380310" w:rsidRPr="006A1DBF" w:rsidRDefault="00380310" w:rsidP="0066074A">
      <w:pPr>
        <w:widowControl w:val="0"/>
        <w:numPr>
          <w:ilvl w:val="1"/>
          <w:numId w:val="29"/>
        </w:numPr>
        <w:autoSpaceDE w:val="0"/>
        <w:autoSpaceDN w:val="0"/>
        <w:spacing w:before="120" w:after="120" w:line="240" w:lineRule="auto"/>
        <w:ind w:left="641" w:hanging="357"/>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6A1DBF">
          <w:rPr>
            <w:rFonts w:eastAsia="Times New Roman" w:cs="Times New Roman"/>
            <w:color w:val="0000FF"/>
            <w:u w:val="single"/>
            <w:lang w:eastAsia="cs-CZ"/>
          </w:rPr>
          <w:t>http://www.sfdi.cz/pravidla-metodiky-a-ceniky/metodiky/</w:t>
        </w:r>
      </w:hyperlink>
      <w:r w:rsidRPr="006A1DBF">
        <w:rPr>
          <w:rFonts w:eastAsia="Times New Roman" w:cs="Times New Roman"/>
          <w:lang w:eastAsia="cs-CZ"/>
        </w:rPr>
        <w:t>.</w:t>
      </w:r>
    </w:p>
    <w:p w14:paraId="754A9B5C" w14:textId="77777777" w:rsidR="00380310" w:rsidRPr="006A1DBF" w:rsidRDefault="00380310" w:rsidP="0066074A">
      <w:pPr>
        <w:widowControl w:val="0"/>
        <w:numPr>
          <w:ilvl w:val="1"/>
          <w:numId w:val="29"/>
        </w:numPr>
        <w:autoSpaceDE w:val="0"/>
        <w:autoSpaceDN w:val="0"/>
        <w:spacing w:before="120" w:after="120" w:line="240" w:lineRule="auto"/>
        <w:ind w:left="641" w:hanging="357"/>
        <w:jc w:val="both"/>
        <w:rPr>
          <w:rFonts w:eastAsia="Times New Roman" w:cs="Times New Roman"/>
          <w:lang w:eastAsia="cs-CZ"/>
        </w:rPr>
      </w:pPr>
      <w:r w:rsidRPr="006A1DBF">
        <w:rPr>
          <w:rFonts w:eastAsia="Times New Roman" w:cs="Times New Roman"/>
          <w:lang w:eastAsia="cs-CZ"/>
        </w:rPr>
        <w:t xml:space="preserve">Dokumentace pro územní řízení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MD ČR č. V-2/2012, upravující postupy Ministerstva dopravy, investorských organizací a Státního fondu dopravní infrastruktury v průběhu přípravy a realizace investičních a</w:t>
      </w:r>
      <w:r>
        <w:rPr>
          <w:rFonts w:eastAsia="Times New Roman" w:cs="Times New Roman"/>
          <w:color w:val="000000"/>
          <w:lang w:eastAsia="cs-CZ"/>
        </w:rPr>
        <w:t> </w:t>
      </w:r>
      <w:r w:rsidRPr="006A1DBF">
        <w:rPr>
          <w:rFonts w:eastAsia="Times New Roman" w:cs="Times New Roman"/>
          <w:color w:val="000000"/>
          <w:lang w:eastAsia="cs-CZ"/>
        </w:rPr>
        <w:t xml:space="preserve">neinvestičních akcí dopravní infrastruktury, financovaných bez účasti státního rozpočtu, </w:t>
      </w:r>
      <w:r w:rsidRPr="006A1DBF">
        <w:rPr>
          <w:rFonts w:eastAsia="Times New Roman" w:cs="Times New Roman"/>
          <w:lang w:eastAsia="cs-CZ"/>
        </w:rPr>
        <w:t>v platném znění.</w:t>
      </w:r>
    </w:p>
    <w:p w14:paraId="4A371C5F" w14:textId="77777777" w:rsidR="00380310" w:rsidRDefault="00380310" w:rsidP="0066074A">
      <w:pPr>
        <w:widowControl w:val="0"/>
        <w:numPr>
          <w:ilvl w:val="1"/>
          <w:numId w:val="29"/>
        </w:numPr>
        <w:autoSpaceDE w:val="0"/>
        <w:autoSpaceDN w:val="0"/>
        <w:spacing w:before="120" w:after="120" w:line="240" w:lineRule="auto"/>
        <w:ind w:left="641" w:hanging="357"/>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F483D68" w14:textId="77777777" w:rsidR="00380310" w:rsidRPr="0015701D" w:rsidRDefault="00380310" w:rsidP="0066074A">
      <w:pPr>
        <w:widowControl w:val="0"/>
        <w:autoSpaceDE w:val="0"/>
        <w:autoSpaceDN w:val="0"/>
        <w:spacing w:before="120" w:after="120" w:line="240" w:lineRule="auto"/>
        <w:ind w:left="641"/>
        <w:jc w:val="both"/>
        <w:rPr>
          <w:rFonts w:eastAsia="Times New Roman" w:cs="Times New Roman"/>
          <w:lang w:eastAsia="cs-CZ"/>
        </w:rPr>
      </w:pPr>
      <w:r w:rsidRPr="0015701D">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w:t>
      </w:r>
      <w:r>
        <w:rPr>
          <w:rFonts w:eastAsia="Times New Roman" w:cs="Times New Roman"/>
          <w:lang w:eastAsia="cs-CZ"/>
        </w:rPr>
        <w:t> </w:t>
      </w:r>
      <w:r w:rsidRPr="0015701D">
        <w:rPr>
          <w:rFonts w:eastAsia="Times New Roman" w:cs="Times New Roman"/>
          <w:lang w:eastAsia="cs-CZ"/>
        </w:rPr>
        <w:t>100/2001 Sb. Součástí žádosti o vyjádření bude opět co nejúplnější popis záměru a</w:t>
      </w:r>
      <w:r>
        <w:rPr>
          <w:rFonts w:eastAsia="Times New Roman" w:cs="Times New Roman"/>
          <w:lang w:eastAsia="cs-CZ"/>
        </w:rPr>
        <w:t> </w:t>
      </w:r>
      <w:r w:rsidRPr="0015701D">
        <w:rPr>
          <w:rFonts w:eastAsia="Times New Roman" w:cs="Times New Roman"/>
          <w:lang w:eastAsia="cs-CZ"/>
        </w:rPr>
        <w:t>mapový výstup s vyznačením umístění předmětného záměru.</w:t>
      </w:r>
    </w:p>
    <w:p w14:paraId="516890E7" w14:textId="77777777" w:rsidR="00380310" w:rsidRPr="00743545" w:rsidRDefault="00380310" w:rsidP="0066074A">
      <w:pPr>
        <w:widowControl w:val="0"/>
        <w:numPr>
          <w:ilvl w:val="1"/>
          <w:numId w:val="29"/>
        </w:numPr>
        <w:autoSpaceDE w:val="0"/>
        <w:autoSpaceDN w:val="0"/>
        <w:spacing w:before="120" w:after="120" w:line="240" w:lineRule="auto"/>
        <w:ind w:left="641" w:hanging="357"/>
        <w:jc w:val="both"/>
        <w:rPr>
          <w:rFonts w:eastAsia="Times New Roman" w:cs="Times New Roman"/>
          <w:lang w:eastAsia="cs-CZ"/>
        </w:rPr>
      </w:pPr>
      <w:r w:rsidRPr="00743545">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14:paraId="338BCAC1" w14:textId="77777777" w:rsidR="00380310" w:rsidRPr="005E0F20" w:rsidRDefault="00380310" w:rsidP="005E0F20">
      <w:pPr>
        <w:spacing w:after="0" w:line="240" w:lineRule="auto"/>
        <w:ind w:left="426"/>
        <w:jc w:val="both"/>
        <w:rPr>
          <w:rFonts w:eastAsia="Times New Roman" w:cs="Times New Roman"/>
          <w:lang w:eastAsia="cs-CZ"/>
        </w:rPr>
      </w:pPr>
    </w:p>
    <w:p w14:paraId="14EE29F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4CCA3A80" w14:textId="77777777" w:rsidR="005E0F20" w:rsidRPr="005E0F20" w:rsidRDefault="005E0F20" w:rsidP="005E0F20">
      <w:pPr>
        <w:spacing w:after="0" w:line="240" w:lineRule="auto"/>
        <w:ind w:left="426"/>
        <w:jc w:val="both"/>
        <w:rPr>
          <w:rFonts w:eastAsia="Times New Roman" w:cs="Times New Roman"/>
          <w:lang w:eastAsia="cs-CZ"/>
        </w:rPr>
      </w:pPr>
    </w:p>
    <w:p w14:paraId="053318D8" w14:textId="77777777" w:rsidR="005E0F20" w:rsidRPr="005E0F20" w:rsidRDefault="005E0F20" w:rsidP="004C7483">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lastRenderedPageBreak/>
        <w:t>Obsah zadávací dokumentace</w:t>
      </w:r>
    </w:p>
    <w:p w14:paraId="144CCFD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61CF305E" w14:textId="77777777" w:rsidR="005E0F20" w:rsidRPr="005E0F20" w:rsidRDefault="005E0F20" w:rsidP="005E0F20">
      <w:pPr>
        <w:spacing w:after="0" w:line="240" w:lineRule="auto"/>
        <w:ind w:left="426"/>
        <w:jc w:val="both"/>
        <w:rPr>
          <w:rFonts w:eastAsia="Times New Roman" w:cs="Times New Roman"/>
          <w:lang w:eastAsia="cs-CZ"/>
        </w:rPr>
      </w:pPr>
    </w:p>
    <w:p w14:paraId="647F733E" w14:textId="2ADEF233" w:rsidR="005E0F20" w:rsidRPr="005E0F20" w:rsidRDefault="005E0F20" w:rsidP="00B95E1F">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Výzva k podání nabídky č. j.</w:t>
      </w:r>
      <w:r w:rsidR="00256E6D">
        <w:rPr>
          <w:rFonts w:eastAsia="Times New Roman" w:cs="Times New Roman"/>
          <w:lang w:eastAsia="cs-CZ"/>
        </w:rPr>
        <w:t xml:space="preserve"> </w:t>
      </w:r>
      <w:r w:rsidR="00584935">
        <w:rPr>
          <w:rFonts w:eastAsia="Times New Roman" w:cs="Times New Roman"/>
          <w:lang w:eastAsia="cs-CZ"/>
        </w:rPr>
        <w:t>16928/2021-SŽ-SSV-Ú3</w:t>
      </w:r>
      <w:r w:rsidR="008A2359">
        <w:rPr>
          <w:rFonts w:eastAsia="Times New Roman" w:cs="Times New Roman"/>
          <w:lang w:eastAsia="cs-CZ"/>
        </w:rPr>
        <w:t xml:space="preserve"> </w:t>
      </w:r>
      <w:r w:rsidRPr="005E0F20">
        <w:rPr>
          <w:rFonts w:eastAsia="Times New Roman" w:cs="Times New Roman"/>
          <w:lang w:eastAsia="cs-CZ"/>
        </w:rPr>
        <w:t xml:space="preserve">ze dne </w:t>
      </w:r>
      <w:r w:rsidR="000470B9" w:rsidRPr="000470B9">
        <w:rPr>
          <w:rFonts w:eastAsia="Times New Roman" w:cs="Times New Roman"/>
          <w:lang w:eastAsia="cs-CZ"/>
        </w:rPr>
        <w:t>6</w:t>
      </w:r>
      <w:r w:rsidR="00256E6D" w:rsidRPr="000470B9">
        <w:rPr>
          <w:rFonts w:eastAsia="Times New Roman" w:cs="Times New Roman"/>
          <w:lang w:eastAsia="cs-CZ"/>
        </w:rPr>
        <w:t>.</w:t>
      </w:r>
      <w:r w:rsidR="00A93E34">
        <w:rPr>
          <w:rFonts w:eastAsia="Times New Roman" w:cs="Times New Roman"/>
          <w:lang w:eastAsia="cs-CZ"/>
        </w:rPr>
        <w:t xml:space="preserve"> 5</w:t>
      </w:r>
      <w:r w:rsidR="00256E6D">
        <w:rPr>
          <w:rFonts w:eastAsia="Times New Roman" w:cs="Times New Roman"/>
          <w:lang w:eastAsia="cs-CZ"/>
        </w:rPr>
        <w:t>.</w:t>
      </w:r>
      <w:r w:rsidR="00A93E34">
        <w:rPr>
          <w:rFonts w:eastAsia="Times New Roman" w:cs="Times New Roman"/>
          <w:lang w:eastAsia="cs-CZ"/>
        </w:rPr>
        <w:t xml:space="preserve"> </w:t>
      </w:r>
      <w:r w:rsidR="00256E6D">
        <w:rPr>
          <w:rFonts w:eastAsia="Times New Roman" w:cs="Times New Roman"/>
          <w:lang w:eastAsia="cs-CZ"/>
        </w:rPr>
        <w:t>202</w:t>
      </w:r>
      <w:r w:rsidR="00A93E34">
        <w:rPr>
          <w:rFonts w:eastAsia="Times New Roman" w:cs="Times New Roman"/>
          <w:lang w:eastAsia="cs-CZ"/>
        </w:rPr>
        <w:t>2</w:t>
      </w:r>
      <w:r w:rsidR="008A2359">
        <w:rPr>
          <w:rFonts w:eastAsia="Times New Roman" w:cs="Times New Roman"/>
          <w:lang w:eastAsia="cs-CZ"/>
        </w:rPr>
        <w:t xml:space="preserve"> </w:t>
      </w:r>
      <w:r w:rsidRPr="005E0F20">
        <w:rPr>
          <w:rFonts w:eastAsia="Times New Roman" w:cs="Times New Roman"/>
          <w:lang w:eastAsia="cs-CZ"/>
        </w:rPr>
        <w:t xml:space="preserve">(dále jen “Výzva”), </w:t>
      </w:r>
    </w:p>
    <w:p w14:paraId="0874FD59" w14:textId="77777777" w:rsidR="005E0F20" w:rsidRPr="005E0F20" w:rsidRDefault="005E0F20" w:rsidP="004C7483">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zhotovení DUR,</w:t>
      </w:r>
    </w:p>
    <w:p w14:paraId="0B28016C" w14:textId="77777777" w:rsidR="005E0F20" w:rsidRPr="005E0F20" w:rsidRDefault="005E0F20" w:rsidP="00D615DC">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Obchodní podmínky na zhotovení DUR</w:t>
      </w:r>
      <w:r w:rsidR="00D615DC" w:rsidRPr="00D615DC">
        <w:t xml:space="preserve"> </w:t>
      </w:r>
      <w:r w:rsidR="00D615DC" w:rsidRPr="00D615DC">
        <w:rPr>
          <w:rFonts w:eastAsia="Times New Roman" w:cs="Times New Roman"/>
          <w:lang w:eastAsia="cs-CZ"/>
        </w:rPr>
        <w:t>OP/DUR</w:t>
      </w:r>
      <w:r w:rsidR="00D615DC" w:rsidRPr="007F2019">
        <w:rPr>
          <w:rFonts w:eastAsia="Times New Roman" w:cs="Times New Roman"/>
          <w:lang w:eastAsia="cs-CZ"/>
        </w:rPr>
        <w:t>/</w:t>
      </w:r>
      <w:r w:rsidR="008301EA" w:rsidRPr="007F2019">
        <w:rPr>
          <w:rFonts w:eastAsia="Times New Roman" w:cs="Times New Roman"/>
          <w:lang w:eastAsia="cs-CZ"/>
        </w:rPr>
        <w:t>7</w:t>
      </w:r>
      <w:r w:rsidR="00D615DC" w:rsidRPr="007F2019">
        <w:rPr>
          <w:rFonts w:eastAsia="Times New Roman" w:cs="Times New Roman"/>
          <w:lang w:eastAsia="cs-CZ"/>
        </w:rPr>
        <w:t>/2</w:t>
      </w:r>
      <w:r w:rsidR="008301EA" w:rsidRPr="007F2019">
        <w:rPr>
          <w:rFonts w:eastAsia="Times New Roman" w:cs="Times New Roman"/>
          <w:lang w:eastAsia="cs-CZ"/>
        </w:rPr>
        <w:t>2</w:t>
      </w:r>
      <w:r w:rsidRPr="005E0F20">
        <w:rPr>
          <w:rFonts w:eastAsia="Times New Roman" w:cs="Times New Roman"/>
          <w:lang w:val="en-US" w:eastAsia="cs-CZ"/>
        </w:rPr>
        <w:t>,</w:t>
      </w:r>
    </w:p>
    <w:p w14:paraId="18CB47A8" w14:textId="77777777" w:rsidR="005E0F20" w:rsidRPr="005E0F20" w:rsidRDefault="005E0F20" w:rsidP="00D615DC">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Všeobecné technické podmínky – DUR</w:t>
      </w:r>
      <w:r w:rsidR="00D615DC" w:rsidRPr="00D615DC">
        <w:t xml:space="preserve"> </w:t>
      </w:r>
      <w:r w:rsidR="00D615DC" w:rsidRPr="00D615DC">
        <w:rPr>
          <w:rFonts w:eastAsia="Times New Roman" w:cs="Times New Roman"/>
          <w:lang w:eastAsia="cs-CZ"/>
        </w:rPr>
        <w:t>VTP/DOKUMENTACE/</w:t>
      </w:r>
      <w:r w:rsidR="00A93E34" w:rsidRPr="000470B9">
        <w:rPr>
          <w:rFonts w:eastAsia="Times New Roman" w:cs="Times New Roman"/>
          <w:lang w:eastAsia="cs-CZ"/>
        </w:rPr>
        <w:t>04</w:t>
      </w:r>
      <w:r w:rsidR="00D615DC" w:rsidRPr="00D615DC">
        <w:rPr>
          <w:rFonts w:eastAsia="Times New Roman" w:cs="Times New Roman"/>
          <w:lang w:eastAsia="cs-CZ"/>
        </w:rPr>
        <w:t>/21</w:t>
      </w:r>
      <w:r w:rsidRPr="005E0F20">
        <w:rPr>
          <w:rFonts w:eastAsia="Times New Roman" w:cs="Times New Roman"/>
          <w:lang w:eastAsia="cs-CZ"/>
        </w:rPr>
        <w:t>,</w:t>
      </w:r>
    </w:p>
    <w:p w14:paraId="4988AD15" w14:textId="3100C5BD" w:rsidR="005E0F20" w:rsidRPr="00D615DC" w:rsidRDefault="005E0F20" w:rsidP="00D615DC">
      <w:pPr>
        <w:numPr>
          <w:ilvl w:val="0"/>
          <w:numId w:val="7"/>
        </w:numPr>
        <w:spacing w:after="0" w:line="240" w:lineRule="auto"/>
        <w:ind w:left="851" w:hanging="425"/>
        <w:rPr>
          <w:rFonts w:eastAsia="Times New Roman" w:cs="Times New Roman"/>
          <w:lang w:eastAsia="cs-CZ"/>
        </w:rPr>
      </w:pPr>
      <w:r w:rsidRPr="00D615DC">
        <w:rPr>
          <w:rFonts w:eastAsia="Times New Roman" w:cs="Times New Roman"/>
          <w:bCs/>
          <w:lang w:eastAsia="cs-CZ"/>
        </w:rPr>
        <w:t>Zvláštní technické podmínky</w:t>
      </w:r>
      <w:r w:rsidRPr="00D615DC">
        <w:rPr>
          <w:rFonts w:eastAsia="Times New Roman" w:cs="Times New Roman"/>
          <w:lang w:eastAsia="cs-CZ"/>
        </w:rPr>
        <w:t xml:space="preserve"> </w:t>
      </w:r>
      <w:r w:rsidRPr="005E0F20">
        <w:rPr>
          <w:rFonts w:eastAsia="Times New Roman" w:cs="Times New Roman"/>
          <w:lang w:eastAsia="cs-CZ"/>
        </w:rPr>
        <w:t xml:space="preserve">ze dne </w:t>
      </w:r>
      <w:r w:rsidR="008301EA" w:rsidRPr="006C7D50">
        <w:rPr>
          <w:rFonts w:eastAsia="Times New Roman" w:cs="Times New Roman"/>
          <w:bCs/>
          <w:lang w:eastAsia="cs-CZ"/>
        </w:rPr>
        <w:t xml:space="preserve">6. 4. 2022 </w:t>
      </w:r>
      <w:r w:rsidR="00DB4C1A" w:rsidRPr="006C7D50">
        <w:rPr>
          <w:rFonts w:eastAsia="Times New Roman" w:cs="Times New Roman"/>
          <w:bCs/>
          <w:lang w:eastAsia="cs-CZ"/>
        </w:rPr>
        <w:t>+přílohy</w:t>
      </w:r>
    </w:p>
    <w:p w14:paraId="1B64C92F" w14:textId="77777777" w:rsidR="005E0F20" w:rsidRPr="005E0F20" w:rsidRDefault="005E0F20" w:rsidP="005E0F20">
      <w:pPr>
        <w:spacing w:after="0" w:line="240" w:lineRule="auto"/>
        <w:ind w:left="426"/>
        <w:rPr>
          <w:rFonts w:eastAsia="Times New Roman" w:cs="Times New Roman"/>
          <w:lang w:eastAsia="cs-CZ"/>
        </w:rPr>
      </w:pPr>
    </w:p>
    <w:p w14:paraId="0486DFA7" w14:textId="77777777" w:rsidR="005E0F20" w:rsidRPr="005E0F20" w:rsidRDefault="005E0F20" w:rsidP="005E0F20">
      <w:pPr>
        <w:spacing w:after="0" w:line="240" w:lineRule="auto"/>
        <w:ind w:left="426"/>
        <w:rPr>
          <w:rFonts w:eastAsia="Times New Roman" w:cs="Times New Roman"/>
          <w:lang w:eastAsia="cs-CZ"/>
        </w:rPr>
      </w:pPr>
      <w:bookmarkStart w:id="1" w:name="_GoBack"/>
      <w:bookmarkEnd w:id="1"/>
    </w:p>
    <w:p w14:paraId="453EB966" w14:textId="77777777" w:rsidR="005E0F20" w:rsidRPr="005E0F20" w:rsidRDefault="005E0F20" w:rsidP="004C7483">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125B4C95" w14:textId="77777777" w:rsidR="005E0F20" w:rsidRPr="005E0F20" w:rsidRDefault="005E0F20" w:rsidP="007F2019">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5395B164" w14:textId="77777777" w:rsidR="005E0F20" w:rsidRPr="005E0F20" w:rsidRDefault="005E0F20" w:rsidP="005E0F20">
      <w:pPr>
        <w:spacing w:after="0" w:line="240" w:lineRule="auto"/>
        <w:ind w:left="426"/>
        <w:jc w:val="both"/>
        <w:rPr>
          <w:rFonts w:eastAsia="Times New Roman" w:cs="Times New Roman"/>
          <w:lang w:eastAsia="cs-CZ"/>
        </w:rPr>
      </w:pPr>
    </w:p>
    <w:p w14:paraId="30C32B30" w14:textId="77777777" w:rsidR="005E0F20" w:rsidRPr="005E0F20" w:rsidRDefault="005E0F20" w:rsidP="005E0F20">
      <w:pPr>
        <w:spacing w:after="0" w:line="240" w:lineRule="auto"/>
        <w:ind w:left="426"/>
        <w:jc w:val="both"/>
        <w:rPr>
          <w:rFonts w:eastAsia="Times New Roman" w:cs="Times New Roman"/>
          <w:lang w:eastAsia="cs-CZ"/>
        </w:rPr>
      </w:pPr>
    </w:p>
    <w:p w14:paraId="4A5C8C74" w14:textId="77777777" w:rsidR="005E0F20" w:rsidRPr="005E0F20" w:rsidRDefault="005E0F20" w:rsidP="004C7483">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5B852AE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1ECD0923" w14:textId="77777777" w:rsidR="005E0F20" w:rsidRPr="005E0F20" w:rsidRDefault="005E0F20" w:rsidP="005E0F20">
      <w:pPr>
        <w:spacing w:after="0" w:line="240" w:lineRule="auto"/>
        <w:ind w:left="426"/>
        <w:jc w:val="both"/>
        <w:rPr>
          <w:rFonts w:eastAsia="Times New Roman" w:cs="Times New Roman"/>
          <w:lang w:eastAsia="cs-CZ"/>
        </w:rPr>
      </w:pPr>
    </w:p>
    <w:p w14:paraId="3AE45649"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64CF0ECD" w14:textId="77777777" w:rsidR="00C83F24" w:rsidRDefault="00C83F24" w:rsidP="005E0F20">
      <w:pPr>
        <w:spacing w:after="0" w:line="240" w:lineRule="auto"/>
        <w:ind w:left="426"/>
        <w:jc w:val="both"/>
        <w:rPr>
          <w:rFonts w:eastAsia="Times New Roman" w:cs="Times New Roman"/>
          <w:lang w:eastAsia="cs-CZ"/>
        </w:rPr>
      </w:pPr>
    </w:p>
    <w:p w14:paraId="7677B7F8"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69D99BB4" w14:textId="77777777" w:rsidR="00C83F24" w:rsidRPr="005E0F20" w:rsidRDefault="00C83F24" w:rsidP="005E0F20">
      <w:pPr>
        <w:spacing w:after="0" w:line="240" w:lineRule="auto"/>
        <w:ind w:left="426"/>
        <w:jc w:val="both"/>
        <w:rPr>
          <w:rFonts w:eastAsia="Times New Roman" w:cs="Times New Roman"/>
          <w:lang w:eastAsia="cs-CZ"/>
        </w:rPr>
      </w:pPr>
    </w:p>
    <w:p w14:paraId="4D425F6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06532606"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EE676B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A652FB6" w14:textId="77777777" w:rsidR="005E0F20" w:rsidRPr="005E0F20" w:rsidRDefault="005E0F20" w:rsidP="005E0F20">
      <w:pPr>
        <w:spacing w:after="0" w:line="240" w:lineRule="auto"/>
        <w:ind w:left="426"/>
        <w:jc w:val="both"/>
        <w:rPr>
          <w:rFonts w:eastAsia="Times New Roman" w:cs="Times New Roman"/>
          <w:lang w:eastAsia="cs-CZ"/>
        </w:rPr>
      </w:pPr>
    </w:p>
    <w:p w14:paraId="06E41BC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80B7AA2" w14:textId="77777777" w:rsidR="005E0F20" w:rsidRPr="005E0F20" w:rsidRDefault="005E0F20" w:rsidP="00380310">
      <w:pPr>
        <w:spacing w:after="0" w:line="240" w:lineRule="auto"/>
        <w:rPr>
          <w:rFonts w:eastAsia="Times New Roman" w:cs="Times New Roman"/>
          <w:lang w:eastAsia="cs-CZ"/>
        </w:rPr>
      </w:pPr>
    </w:p>
    <w:p w14:paraId="6B6CA005" w14:textId="40C71650" w:rsidR="005E0F20" w:rsidRDefault="005E0F20" w:rsidP="005E0F20">
      <w:pPr>
        <w:spacing w:after="0" w:line="240" w:lineRule="auto"/>
        <w:ind w:left="426"/>
        <w:rPr>
          <w:rFonts w:eastAsia="Times New Roman" w:cs="Times New Roman"/>
          <w:lang w:eastAsia="cs-CZ"/>
        </w:rPr>
      </w:pPr>
    </w:p>
    <w:p w14:paraId="30AFD700" w14:textId="77777777" w:rsidR="000470B9" w:rsidRDefault="000470B9" w:rsidP="005E0F20">
      <w:pPr>
        <w:spacing w:after="0" w:line="240" w:lineRule="auto"/>
        <w:ind w:left="426"/>
        <w:rPr>
          <w:rFonts w:eastAsia="Times New Roman" w:cs="Times New Roman"/>
          <w:lang w:eastAsia="cs-CZ"/>
        </w:rPr>
      </w:pPr>
    </w:p>
    <w:p w14:paraId="5E4154F3" w14:textId="13F3C321" w:rsidR="001972FE" w:rsidRDefault="001972FE" w:rsidP="005E0F20">
      <w:pPr>
        <w:spacing w:after="0" w:line="240" w:lineRule="auto"/>
        <w:ind w:left="426"/>
        <w:rPr>
          <w:rFonts w:eastAsia="Times New Roman" w:cs="Times New Roman"/>
          <w:lang w:eastAsia="cs-CZ"/>
        </w:rPr>
      </w:pPr>
    </w:p>
    <w:p w14:paraId="099191E6" w14:textId="77777777" w:rsidR="001972FE" w:rsidRPr="005E0F20" w:rsidRDefault="001972FE" w:rsidP="005E0F20">
      <w:pPr>
        <w:spacing w:after="0" w:line="240" w:lineRule="auto"/>
        <w:ind w:left="426"/>
        <w:rPr>
          <w:rFonts w:eastAsia="Times New Roman" w:cs="Times New Roman"/>
          <w:lang w:eastAsia="cs-CZ"/>
        </w:rPr>
      </w:pPr>
    </w:p>
    <w:p w14:paraId="4143D3BB" w14:textId="77777777" w:rsidR="005E0F20" w:rsidRPr="005E0F20" w:rsidRDefault="005E0F20" w:rsidP="004C7483">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lastRenderedPageBreak/>
        <w:t>Doba a místo plnění VZ, způsob fakturace:</w:t>
      </w:r>
    </w:p>
    <w:p w14:paraId="621E86C5" w14:textId="77777777" w:rsidR="005E0F20" w:rsidRPr="005E0F20" w:rsidRDefault="005E0F20" w:rsidP="005E0F20">
      <w:pPr>
        <w:spacing w:after="0" w:line="240" w:lineRule="auto"/>
        <w:ind w:left="426"/>
        <w:rPr>
          <w:rFonts w:eastAsia="Times New Roman" w:cs="Times New Roman"/>
          <w:b/>
          <w:lang w:eastAsia="cs-CZ"/>
        </w:rPr>
      </w:pPr>
    </w:p>
    <w:p w14:paraId="48252B9A"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 xml:space="preserve">Zahájení </w:t>
      </w:r>
      <w:r w:rsidRPr="00380310">
        <w:rPr>
          <w:rFonts w:eastAsia="Times New Roman" w:cs="Times New Roman"/>
          <w:b/>
          <w:u w:val="single"/>
          <w:lang w:eastAsia="cs-CZ"/>
        </w:rPr>
        <w:t>plnění:</w:t>
      </w:r>
      <w:r w:rsidRPr="00380310">
        <w:rPr>
          <w:rFonts w:eastAsia="Times New Roman" w:cs="Times New Roman"/>
          <w:lang w:eastAsia="cs-CZ"/>
        </w:rPr>
        <w:t xml:space="preserve"> dnem nabytí účinnosti smlouvy.</w:t>
      </w:r>
    </w:p>
    <w:p w14:paraId="55068C55" w14:textId="77777777" w:rsidR="005E0F20" w:rsidRPr="005E0F20" w:rsidRDefault="005E0F20" w:rsidP="005E0F20">
      <w:pPr>
        <w:spacing w:after="0" w:line="240" w:lineRule="auto"/>
        <w:ind w:left="426"/>
        <w:rPr>
          <w:rFonts w:eastAsia="Times New Roman" w:cs="Times New Roman"/>
          <w:b/>
          <w:lang w:eastAsia="cs-CZ"/>
        </w:rPr>
      </w:pPr>
    </w:p>
    <w:p w14:paraId="77428D77"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4F3A0058" w14:textId="77777777" w:rsidR="005E0F20" w:rsidRPr="005E0F20" w:rsidRDefault="005E0F20" w:rsidP="005E0F20">
      <w:pPr>
        <w:spacing w:after="0" w:line="240" w:lineRule="auto"/>
        <w:ind w:left="426"/>
        <w:rPr>
          <w:rFonts w:eastAsia="Times New Roman" w:cs="Times New Roman"/>
          <w:b/>
          <w:lang w:eastAsia="cs-CZ"/>
        </w:rPr>
      </w:pPr>
    </w:p>
    <w:p w14:paraId="7F2C2261" w14:textId="77777777" w:rsidR="005E0F20" w:rsidRPr="00380310" w:rsidRDefault="005E0F20" w:rsidP="004C7483">
      <w:pPr>
        <w:numPr>
          <w:ilvl w:val="0"/>
          <w:numId w:val="20"/>
        </w:numPr>
        <w:spacing w:after="0" w:line="240" w:lineRule="auto"/>
        <w:rPr>
          <w:rFonts w:eastAsia="Times New Roman" w:cs="Times New Roman"/>
          <w:b/>
          <w:i/>
          <w:u w:val="single"/>
          <w:lang w:eastAsia="cs-CZ"/>
        </w:rPr>
      </w:pPr>
      <w:r w:rsidRPr="00380310">
        <w:rPr>
          <w:rFonts w:eastAsia="Times New Roman" w:cs="Times New Roman"/>
          <w:b/>
          <w:i/>
          <w:u w:val="single"/>
          <w:lang w:eastAsia="cs-CZ"/>
        </w:rPr>
        <w:t>Dílčí etapa:</w:t>
      </w:r>
    </w:p>
    <w:p w14:paraId="5B2FF173" w14:textId="77777777" w:rsidR="005E0F20" w:rsidRPr="00380310" w:rsidRDefault="005E0F20" w:rsidP="005E0F20">
      <w:pPr>
        <w:spacing w:after="0" w:line="240" w:lineRule="auto"/>
        <w:ind w:left="426"/>
        <w:jc w:val="both"/>
        <w:rPr>
          <w:rFonts w:eastAsia="Times New Roman" w:cs="Times New Roman"/>
          <w:lang w:eastAsia="cs-CZ"/>
        </w:rPr>
      </w:pPr>
      <w:r w:rsidRPr="00380310">
        <w:rPr>
          <w:rFonts w:eastAsia="Times New Roman" w:cs="Times New Roman"/>
          <w:lang w:eastAsia="cs-CZ"/>
        </w:rPr>
        <w:t xml:space="preserve">Předmět díla v rozsahu – </w:t>
      </w:r>
      <w:r w:rsidR="00380310" w:rsidRPr="00380310">
        <w:rPr>
          <w:rFonts w:eastAsia="Times New Roman" w:cs="Times New Roman"/>
          <w:lang w:eastAsia="cs-CZ"/>
        </w:rPr>
        <w:t>DUR k připomínkám včetně soupisu prací.</w:t>
      </w:r>
    </w:p>
    <w:p w14:paraId="594EBFB0" w14:textId="38947991" w:rsidR="005E0F20" w:rsidRPr="00380310" w:rsidRDefault="005E0F20" w:rsidP="005E0F20">
      <w:pPr>
        <w:spacing w:after="0" w:line="240" w:lineRule="auto"/>
        <w:ind w:left="426"/>
        <w:jc w:val="both"/>
        <w:rPr>
          <w:rFonts w:eastAsia="Times New Roman" w:cs="Times New Roman"/>
          <w:b/>
          <w:lang w:eastAsia="cs-CZ"/>
        </w:rPr>
      </w:pPr>
      <w:r w:rsidRPr="00380310">
        <w:rPr>
          <w:rFonts w:eastAsia="Times New Roman" w:cs="Times New Roman"/>
          <w:lang w:eastAsia="cs-CZ"/>
        </w:rPr>
        <w:t xml:space="preserve">- bude dokončeno a předáno </w:t>
      </w:r>
      <w:r w:rsidRPr="00380310">
        <w:rPr>
          <w:rFonts w:eastAsia="Times New Roman" w:cs="Times New Roman"/>
          <w:b/>
          <w:lang w:eastAsia="cs-CZ"/>
        </w:rPr>
        <w:t xml:space="preserve">do </w:t>
      </w:r>
      <w:r w:rsidR="003C6518">
        <w:rPr>
          <w:rFonts w:eastAsia="Times New Roman" w:cs="Times New Roman"/>
          <w:b/>
          <w:lang w:eastAsia="cs-CZ"/>
        </w:rPr>
        <w:t>9</w:t>
      </w:r>
      <w:r w:rsidRPr="00380310">
        <w:rPr>
          <w:rFonts w:eastAsia="Times New Roman" w:cs="Times New Roman"/>
          <w:b/>
          <w:lang w:eastAsia="cs-CZ"/>
        </w:rPr>
        <w:t xml:space="preserve"> měsíců od </w:t>
      </w:r>
      <w:r w:rsidR="00380310" w:rsidRPr="00380310">
        <w:rPr>
          <w:rFonts w:cs="Arial"/>
          <w:b/>
        </w:rPr>
        <w:t>nabytí účinnosti smlouvy</w:t>
      </w:r>
      <w:r w:rsidR="00C56C66">
        <w:rPr>
          <w:rFonts w:cs="Arial"/>
          <w:b/>
        </w:rPr>
        <w:t>.</w:t>
      </w:r>
    </w:p>
    <w:p w14:paraId="3D1CA6E4" w14:textId="77777777" w:rsidR="005E0F20" w:rsidRPr="00380310" w:rsidRDefault="005E0F20" w:rsidP="005E0F20">
      <w:pPr>
        <w:spacing w:after="0" w:line="240" w:lineRule="auto"/>
        <w:ind w:left="426"/>
        <w:jc w:val="both"/>
        <w:rPr>
          <w:rFonts w:eastAsia="Times New Roman" w:cs="Times New Roman"/>
          <w:b/>
          <w:lang w:eastAsia="cs-CZ"/>
        </w:rPr>
      </w:pPr>
    </w:p>
    <w:p w14:paraId="73A5675B" w14:textId="31E6CDBC" w:rsidR="005E0F20" w:rsidRPr="00380310" w:rsidRDefault="00B94041" w:rsidP="006C7D50">
      <w:pPr>
        <w:spacing w:after="120" w:line="240" w:lineRule="auto"/>
        <w:ind w:left="425"/>
        <w:jc w:val="both"/>
        <w:rPr>
          <w:rFonts w:eastAsia="Times New Roman" w:cs="Times New Roman"/>
          <w:b/>
          <w:lang w:eastAsia="cs-CZ"/>
        </w:rPr>
      </w:pPr>
      <w:r w:rsidRPr="006C7D50">
        <w:rPr>
          <w:rFonts w:eastAsia="Times New Roman" w:cs="Times New Roman"/>
          <w:lang w:eastAsia="cs-CZ"/>
        </w:rPr>
        <w:t>F</w:t>
      </w:r>
      <w:r w:rsidR="006735B6" w:rsidRPr="006C7D50">
        <w:rPr>
          <w:rFonts w:eastAsia="Times New Roman" w:cs="Times New Roman"/>
          <w:lang w:eastAsia="cs-CZ"/>
        </w:rPr>
        <w:t xml:space="preserve">akturováno bude </w:t>
      </w:r>
      <w:r w:rsidR="006735B6">
        <w:rPr>
          <w:rFonts w:eastAsia="Times New Roman" w:cs="Times New Roman"/>
          <w:b/>
          <w:lang w:eastAsia="cs-CZ"/>
        </w:rPr>
        <w:t>80</w:t>
      </w:r>
      <w:r>
        <w:rPr>
          <w:rFonts w:eastAsia="Times New Roman" w:cs="Times New Roman"/>
          <w:b/>
          <w:lang w:eastAsia="cs-CZ"/>
        </w:rPr>
        <w:t xml:space="preserve"> % </w:t>
      </w:r>
      <w:r w:rsidRPr="006C7D50">
        <w:rPr>
          <w:rFonts w:eastAsia="Times New Roman" w:cs="Times New Roman"/>
          <w:lang w:eastAsia="cs-CZ"/>
        </w:rPr>
        <w:t>ceny díla</w:t>
      </w:r>
      <w:r w:rsidR="006735B6" w:rsidRPr="006C7D50">
        <w:rPr>
          <w:rFonts w:eastAsia="Times New Roman" w:cs="Times New Roman"/>
          <w:lang w:eastAsia="cs-CZ"/>
        </w:rPr>
        <w:t xml:space="preserve"> za zpracování DUR</w:t>
      </w:r>
      <w:r w:rsidRPr="006C7D50">
        <w:rPr>
          <w:rFonts w:eastAsia="Times New Roman" w:cs="Times New Roman"/>
          <w:lang w:eastAsia="cs-CZ"/>
        </w:rPr>
        <w:t>.</w:t>
      </w:r>
    </w:p>
    <w:p w14:paraId="2B7B0EDD" w14:textId="77777777" w:rsidR="005E0F20" w:rsidRPr="00380310" w:rsidRDefault="00380310" w:rsidP="004C7483">
      <w:pPr>
        <w:numPr>
          <w:ilvl w:val="0"/>
          <w:numId w:val="20"/>
        </w:numPr>
        <w:spacing w:after="0" w:line="240" w:lineRule="auto"/>
        <w:jc w:val="both"/>
        <w:rPr>
          <w:rFonts w:eastAsia="Times New Roman" w:cs="Times New Roman"/>
          <w:b/>
          <w:i/>
          <w:u w:val="single"/>
          <w:lang w:eastAsia="cs-CZ"/>
        </w:rPr>
      </w:pPr>
      <w:r w:rsidRPr="00380310">
        <w:rPr>
          <w:rFonts w:eastAsia="Times New Roman" w:cs="Times New Roman"/>
          <w:b/>
          <w:i/>
          <w:u w:val="single"/>
          <w:lang w:eastAsia="cs-CZ"/>
        </w:rPr>
        <w:t>Dílčí etapa</w:t>
      </w:r>
      <w:r w:rsidR="005E0F20" w:rsidRPr="00380310">
        <w:rPr>
          <w:rFonts w:eastAsia="Times New Roman" w:cs="Times New Roman"/>
          <w:b/>
          <w:i/>
          <w:u w:val="single"/>
          <w:lang w:eastAsia="cs-CZ"/>
        </w:rPr>
        <w:t>:</w:t>
      </w:r>
    </w:p>
    <w:p w14:paraId="2AF5F10E" w14:textId="77777777" w:rsidR="00380310" w:rsidRPr="00380310" w:rsidRDefault="005E0F20" w:rsidP="00380310">
      <w:pPr>
        <w:spacing w:after="0" w:line="240" w:lineRule="auto"/>
        <w:ind w:left="425"/>
        <w:jc w:val="both"/>
        <w:rPr>
          <w:rFonts w:eastAsia="Times New Roman" w:cs="Arial"/>
          <w:b/>
          <w:lang w:eastAsia="cs-CZ"/>
        </w:rPr>
      </w:pPr>
      <w:r w:rsidRPr="00380310">
        <w:rPr>
          <w:rFonts w:eastAsia="Times New Roman" w:cs="Times New Roman"/>
          <w:lang w:eastAsia="cs-CZ"/>
        </w:rPr>
        <w:t xml:space="preserve">Předmět díla v rozsahu  - </w:t>
      </w:r>
      <w:r w:rsidR="00380310" w:rsidRPr="00380310">
        <w:rPr>
          <w:rFonts w:eastAsia="Times New Roman" w:cs="Arial"/>
          <w:b/>
          <w:lang w:eastAsia="cs-CZ"/>
        </w:rPr>
        <w:fldChar w:fldCharType="begin">
          <w:ffData>
            <w:name w:val=""/>
            <w:enabled/>
            <w:calcOnExit w:val="0"/>
            <w:textInput>
              <w:default w:val="DUR se zapracovanými připomínkami"/>
            </w:textInput>
          </w:ffData>
        </w:fldChar>
      </w:r>
      <w:r w:rsidR="00380310" w:rsidRPr="00380310">
        <w:rPr>
          <w:rFonts w:eastAsia="Times New Roman" w:cs="Arial"/>
          <w:b/>
          <w:lang w:eastAsia="cs-CZ"/>
        </w:rPr>
        <w:instrText xml:space="preserve"> FORMTEXT </w:instrText>
      </w:r>
      <w:r w:rsidR="00380310" w:rsidRPr="00380310">
        <w:rPr>
          <w:rFonts w:eastAsia="Times New Roman" w:cs="Arial"/>
          <w:b/>
          <w:lang w:eastAsia="cs-CZ"/>
        </w:rPr>
      </w:r>
      <w:r w:rsidR="00380310" w:rsidRPr="00380310">
        <w:rPr>
          <w:rFonts w:eastAsia="Times New Roman" w:cs="Arial"/>
          <w:b/>
          <w:lang w:eastAsia="cs-CZ"/>
        </w:rPr>
        <w:fldChar w:fldCharType="separate"/>
      </w:r>
      <w:r w:rsidR="00380310" w:rsidRPr="00380310">
        <w:rPr>
          <w:rFonts w:eastAsia="Times New Roman" w:cs="Arial"/>
          <w:b/>
          <w:noProof/>
          <w:lang w:eastAsia="cs-CZ"/>
        </w:rPr>
        <w:t>DUR se zapracovanými připomínkami</w:t>
      </w:r>
      <w:r w:rsidR="00380310" w:rsidRPr="00380310">
        <w:rPr>
          <w:rFonts w:eastAsia="Times New Roman" w:cs="Arial"/>
          <w:b/>
          <w:lang w:eastAsia="cs-CZ"/>
        </w:rPr>
        <w:fldChar w:fldCharType="end"/>
      </w:r>
    </w:p>
    <w:p w14:paraId="382D657A" w14:textId="5C86485C" w:rsidR="005E0F20" w:rsidRPr="00380310" w:rsidRDefault="005E0F20" w:rsidP="00380310">
      <w:pPr>
        <w:spacing w:after="0" w:line="240" w:lineRule="auto"/>
        <w:ind w:left="425"/>
        <w:jc w:val="both"/>
        <w:rPr>
          <w:rFonts w:eastAsia="Times New Roman" w:cs="Times New Roman"/>
          <w:b/>
          <w:lang w:eastAsia="cs-CZ"/>
        </w:rPr>
      </w:pPr>
      <w:r w:rsidRPr="00380310">
        <w:rPr>
          <w:rFonts w:eastAsia="Times New Roman" w:cs="Times New Roman"/>
          <w:lang w:eastAsia="cs-CZ"/>
        </w:rPr>
        <w:t xml:space="preserve">– bude dokončeno a předáno </w:t>
      </w:r>
      <w:r w:rsidRPr="00380310">
        <w:rPr>
          <w:rFonts w:eastAsia="Times New Roman" w:cs="Times New Roman"/>
          <w:b/>
          <w:lang w:eastAsia="cs-CZ"/>
        </w:rPr>
        <w:t xml:space="preserve">do </w:t>
      </w:r>
      <w:r w:rsidR="003C6518">
        <w:rPr>
          <w:rFonts w:eastAsia="Times New Roman" w:cs="Times New Roman"/>
          <w:b/>
          <w:lang w:eastAsia="cs-CZ"/>
        </w:rPr>
        <w:t>12</w:t>
      </w:r>
      <w:r w:rsidRPr="00380310">
        <w:rPr>
          <w:rFonts w:eastAsia="Times New Roman" w:cs="Times New Roman"/>
          <w:b/>
          <w:lang w:eastAsia="cs-CZ"/>
        </w:rPr>
        <w:t xml:space="preserve"> měsíců od </w:t>
      </w:r>
      <w:r w:rsidR="00380310" w:rsidRPr="00380310">
        <w:rPr>
          <w:rFonts w:eastAsia="Times New Roman" w:cs="Times New Roman"/>
          <w:b/>
          <w:lang w:eastAsia="cs-CZ"/>
        </w:rPr>
        <w:t>nabytí účinnosti smlouvy</w:t>
      </w:r>
      <w:r w:rsidR="00C56C66">
        <w:rPr>
          <w:rFonts w:eastAsia="Times New Roman" w:cs="Times New Roman"/>
          <w:b/>
          <w:lang w:eastAsia="cs-CZ"/>
        </w:rPr>
        <w:t>.</w:t>
      </w:r>
    </w:p>
    <w:p w14:paraId="409AC66C" w14:textId="77777777" w:rsidR="005E0F20" w:rsidRPr="00380310" w:rsidRDefault="005E0F20" w:rsidP="005E0F20">
      <w:pPr>
        <w:spacing w:after="0" w:line="240" w:lineRule="auto"/>
        <w:ind w:left="426"/>
        <w:jc w:val="both"/>
        <w:rPr>
          <w:rFonts w:eastAsia="Times New Roman" w:cs="Times New Roman"/>
          <w:b/>
          <w:lang w:eastAsia="cs-CZ"/>
        </w:rPr>
      </w:pPr>
    </w:p>
    <w:p w14:paraId="0CBAF38E" w14:textId="4D6F984F" w:rsidR="005E0F20" w:rsidRPr="00380310" w:rsidRDefault="006735B6" w:rsidP="006C7D50">
      <w:pPr>
        <w:spacing w:after="0" w:line="240" w:lineRule="auto"/>
        <w:ind w:left="426"/>
        <w:jc w:val="both"/>
        <w:rPr>
          <w:rFonts w:eastAsia="Times New Roman" w:cs="Times New Roman"/>
          <w:b/>
          <w:lang w:eastAsia="cs-CZ"/>
        </w:rPr>
      </w:pPr>
      <w:r w:rsidRPr="006C7D50">
        <w:rPr>
          <w:rFonts w:eastAsia="Times New Roman" w:cs="Times New Roman"/>
          <w:lang w:eastAsia="cs-CZ"/>
        </w:rPr>
        <w:t>F</w:t>
      </w:r>
      <w:r w:rsidR="005E0F20" w:rsidRPr="006C7D50">
        <w:rPr>
          <w:rFonts w:eastAsia="Times New Roman" w:cs="Times New Roman"/>
          <w:lang w:eastAsia="cs-CZ"/>
        </w:rPr>
        <w:t>akturováno</w:t>
      </w:r>
      <w:r w:rsidR="005E0F20" w:rsidRPr="001972FE">
        <w:rPr>
          <w:rFonts w:eastAsia="Times New Roman" w:cs="Times New Roman"/>
          <w:lang w:eastAsia="cs-CZ"/>
        </w:rPr>
        <w:t xml:space="preserve"> </w:t>
      </w:r>
      <w:r w:rsidR="005E0F20" w:rsidRPr="00380310">
        <w:rPr>
          <w:rFonts w:eastAsia="Times New Roman" w:cs="Times New Roman"/>
          <w:lang w:eastAsia="cs-CZ"/>
        </w:rPr>
        <w:t xml:space="preserve">bude </w:t>
      </w:r>
      <w:r w:rsidR="00B94041">
        <w:rPr>
          <w:rFonts w:eastAsia="Times New Roman" w:cs="Times New Roman"/>
          <w:b/>
          <w:lang w:eastAsia="cs-CZ"/>
        </w:rPr>
        <w:t>2</w:t>
      </w:r>
      <w:r>
        <w:rPr>
          <w:rFonts w:eastAsia="Times New Roman" w:cs="Times New Roman"/>
          <w:b/>
          <w:lang w:eastAsia="cs-CZ"/>
        </w:rPr>
        <w:t>0</w:t>
      </w:r>
      <w:r w:rsidR="005E0F20" w:rsidRPr="00380310">
        <w:rPr>
          <w:rFonts w:eastAsia="Times New Roman" w:cs="Times New Roman"/>
          <w:b/>
          <w:lang w:eastAsia="cs-CZ"/>
        </w:rPr>
        <w:t xml:space="preserve"> </w:t>
      </w:r>
      <w:r w:rsidR="005E0F20" w:rsidRPr="00380310">
        <w:rPr>
          <w:rFonts w:eastAsia="Times New Roman" w:cs="Times New Roman"/>
          <w:lang w:eastAsia="cs-CZ"/>
        </w:rPr>
        <w:t>% ceny díla za zpracování DUR</w:t>
      </w:r>
      <w:r w:rsidR="00B94041">
        <w:rPr>
          <w:rFonts w:eastAsia="Times New Roman" w:cs="Times New Roman"/>
          <w:lang w:eastAsia="cs-CZ"/>
        </w:rPr>
        <w:t>.</w:t>
      </w:r>
    </w:p>
    <w:p w14:paraId="7B1E4BA6"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544920E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14812D98" w14:textId="77777777" w:rsidR="005E0F20" w:rsidRPr="005E0F20" w:rsidRDefault="005E0F20" w:rsidP="005E0F20">
      <w:pPr>
        <w:spacing w:after="0" w:line="240" w:lineRule="auto"/>
        <w:ind w:left="426"/>
        <w:rPr>
          <w:rFonts w:eastAsia="Times New Roman" w:cs="Times New Roman"/>
          <w:lang w:eastAsia="cs-CZ"/>
        </w:rPr>
      </w:pPr>
    </w:p>
    <w:p w14:paraId="3ABEDF9C" w14:textId="77777777" w:rsidR="005E0F20" w:rsidRPr="00380310" w:rsidRDefault="005E0F20" w:rsidP="004C7483">
      <w:pPr>
        <w:pStyle w:val="Odstavecseseznamem"/>
        <w:numPr>
          <w:ilvl w:val="0"/>
          <w:numId w:val="16"/>
        </w:numPr>
        <w:rPr>
          <w:rFonts w:eastAsia="Times New Roman" w:cs="Times New Roman"/>
          <w:color w:val="FF0000"/>
          <w:lang w:eastAsia="cs-CZ"/>
        </w:rPr>
      </w:pPr>
      <w:r w:rsidRPr="00380310">
        <w:rPr>
          <w:rFonts w:eastAsia="Times New Roman" w:cs="Times New Roman"/>
          <w:lang w:eastAsia="cs-CZ"/>
        </w:rPr>
        <w:t xml:space="preserve">Správa </w:t>
      </w:r>
      <w:r w:rsidR="00DA3D33" w:rsidRPr="00380310">
        <w:rPr>
          <w:rFonts w:eastAsia="Times New Roman" w:cs="Times New Roman"/>
          <w:lang w:eastAsia="cs-CZ"/>
        </w:rPr>
        <w:t>železnic</w:t>
      </w:r>
      <w:r w:rsidRPr="00380310">
        <w:rPr>
          <w:rFonts w:eastAsia="Times New Roman" w:cs="Times New Roman"/>
          <w:lang w:eastAsia="cs-CZ"/>
        </w:rPr>
        <w:t>, státní organizace, Stavební správa východ, Nerudova 1, 779 00 Olomouc/</w:t>
      </w:r>
      <w:r w:rsidRPr="00380310">
        <w:rPr>
          <w:rFonts w:eastAsia="Times New Roman" w:cs="Times New Roman"/>
          <w:color w:val="FF0000"/>
          <w:lang w:eastAsia="cs-CZ"/>
        </w:rPr>
        <w:t xml:space="preserve"> </w:t>
      </w:r>
      <w:r w:rsidRPr="00380310">
        <w:rPr>
          <w:rFonts w:eastAsia="Times New Roman" w:cs="Times New Roman"/>
          <w:lang w:eastAsia="cs-CZ"/>
        </w:rPr>
        <w:t>případně příslušné Oblastní ředitelství</w:t>
      </w:r>
      <w:r w:rsidR="00380310" w:rsidRPr="00380310">
        <w:rPr>
          <w:rFonts w:eastAsia="Times New Roman" w:cs="Times New Roman"/>
          <w:lang w:eastAsia="cs-CZ"/>
        </w:rPr>
        <w:t xml:space="preserve"> Brno, Kounicova 26, 611 43 Brno</w:t>
      </w:r>
    </w:p>
    <w:p w14:paraId="479530C6"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417CF23F" w14:textId="77777777" w:rsidR="005E0F20" w:rsidRPr="005E0F20" w:rsidRDefault="005E0F20" w:rsidP="000470B9">
      <w:pPr>
        <w:numPr>
          <w:ilvl w:val="0"/>
          <w:numId w:val="6"/>
        </w:numPr>
        <w:tabs>
          <w:tab w:val="num" w:pos="426"/>
        </w:tabs>
        <w:spacing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380310">
        <w:rPr>
          <w:rFonts w:eastAsia="Times New Roman" w:cs="Times New Roman"/>
          <w:b/>
          <w:u w:val="single"/>
          <w:lang w:eastAsia="cs-CZ"/>
        </w:rPr>
        <w:t xml:space="preserve"> </w:t>
      </w:r>
    </w:p>
    <w:p w14:paraId="7A7184AF" w14:textId="77777777" w:rsidR="00380310" w:rsidRPr="00B94782" w:rsidRDefault="00380310" w:rsidP="000470B9">
      <w:pPr>
        <w:spacing w:before="120" w:after="120" w:line="240" w:lineRule="auto"/>
        <w:ind w:left="113"/>
        <w:jc w:val="both"/>
        <w:rPr>
          <w:rFonts w:eastAsia="Times New Roman" w:cs="Arial"/>
          <w:lang w:eastAsia="cs-CZ"/>
        </w:rPr>
      </w:pPr>
      <w:r w:rsidRPr="00B94782">
        <w:rPr>
          <w:rFonts w:eastAsia="Times New Roman" w:cs="Arial"/>
          <w:u w:val="single"/>
          <w:lang w:eastAsia="cs-CZ"/>
        </w:rPr>
        <w:t>DUR k připomínkám</w:t>
      </w:r>
      <w:r w:rsidRPr="00B94782">
        <w:rPr>
          <w:rFonts w:eastAsia="Times New Roman" w:cs="Arial"/>
          <w:lang w:eastAsia="cs-CZ"/>
        </w:rPr>
        <w:t xml:space="preserve"> je nutno vyhotovit 1x v digitální uzavřené formě + 1 x geodetickou dokumentaci v otevřené formě.</w:t>
      </w:r>
    </w:p>
    <w:p w14:paraId="6FFC3711" w14:textId="77777777" w:rsidR="00380310" w:rsidRDefault="00380310" w:rsidP="00380310">
      <w:pPr>
        <w:spacing w:after="120" w:line="240" w:lineRule="auto"/>
        <w:ind w:left="113"/>
        <w:jc w:val="both"/>
        <w:rPr>
          <w:rFonts w:eastAsia="Times New Roman" w:cs="Arial"/>
          <w:lang w:eastAsia="cs-CZ"/>
        </w:rPr>
      </w:pPr>
      <w:r w:rsidRPr="00B94782">
        <w:rPr>
          <w:rFonts w:eastAsia="Times New Roman" w:cs="Arial"/>
          <w:u w:val="single"/>
          <w:lang w:eastAsia="cs-CZ"/>
        </w:rPr>
        <w:t>DUR</w:t>
      </w:r>
      <w:r>
        <w:rPr>
          <w:rFonts w:eastAsia="Times New Roman" w:cs="Arial"/>
          <w:lang w:eastAsia="cs-CZ"/>
        </w:rPr>
        <w:t xml:space="preserve"> je nutno vyhotovit:</w:t>
      </w:r>
    </w:p>
    <w:p w14:paraId="39D96D01" w14:textId="77777777" w:rsidR="00380310" w:rsidRPr="00113994" w:rsidRDefault="00380310" w:rsidP="004C7483">
      <w:pPr>
        <w:pStyle w:val="Odstavecseseznamem"/>
        <w:numPr>
          <w:ilvl w:val="0"/>
          <w:numId w:val="17"/>
        </w:numPr>
        <w:spacing w:after="120" w:line="240" w:lineRule="auto"/>
        <w:ind w:left="641" w:hanging="357"/>
        <w:jc w:val="both"/>
        <w:rPr>
          <w:rFonts w:eastAsia="Times New Roman" w:cs="Arial"/>
          <w:lang w:eastAsia="cs-CZ"/>
        </w:rPr>
      </w:pPr>
      <w:r w:rsidRPr="00113994">
        <w:rPr>
          <w:rFonts w:eastAsia="Times New Roman" w:cs="Arial"/>
          <w:lang w:eastAsia="cs-CZ"/>
        </w:rPr>
        <w:t xml:space="preserve">4x v listinné, </w:t>
      </w:r>
    </w:p>
    <w:p w14:paraId="65379381" w14:textId="77777777" w:rsidR="00380310" w:rsidRPr="00113994" w:rsidRDefault="00380310" w:rsidP="004C7483">
      <w:pPr>
        <w:pStyle w:val="Odstavecseseznamem"/>
        <w:numPr>
          <w:ilvl w:val="0"/>
          <w:numId w:val="17"/>
        </w:numPr>
        <w:spacing w:after="120" w:line="240" w:lineRule="auto"/>
        <w:ind w:left="641" w:hanging="357"/>
        <w:jc w:val="both"/>
        <w:rPr>
          <w:rFonts w:eastAsia="Times New Roman" w:cs="Arial"/>
          <w:lang w:eastAsia="cs-CZ"/>
        </w:rPr>
      </w:pPr>
      <w:r w:rsidRPr="00113994">
        <w:rPr>
          <w:rFonts w:eastAsia="Times New Roman" w:cs="Arial"/>
          <w:lang w:eastAsia="cs-CZ"/>
        </w:rPr>
        <w:t xml:space="preserve">6x v digitální formě (z toho 1x v otevřené formě – formáty dgn, MS Word, MS Excel, 1x v uzavřené formě TreeInfo – formát pdf,  4x v uzavřené formě – formát pdf) </w:t>
      </w:r>
    </w:p>
    <w:p w14:paraId="2022BB65" w14:textId="77777777" w:rsidR="005E0F20" w:rsidRPr="005E0F20" w:rsidRDefault="00380310" w:rsidP="00380310">
      <w:pPr>
        <w:tabs>
          <w:tab w:val="left" w:pos="5597"/>
        </w:tabs>
        <w:spacing w:after="0" w:line="240" w:lineRule="auto"/>
        <w:ind w:left="426"/>
        <w:jc w:val="both"/>
        <w:rPr>
          <w:rFonts w:eastAsia="Times New Roman" w:cs="Times New Roman"/>
          <w:lang w:eastAsia="cs-CZ"/>
        </w:rPr>
      </w:pPr>
      <w:r w:rsidRPr="00113994">
        <w:rPr>
          <w:rFonts w:eastAsia="Times New Roman" w:cs="Arial"/>
          <w:lang w:eastAsia="cs-CZ"/>
        </w:rPr>
        <w:t xml:space="preserve">a 3x v digitální formě náklady stavby (z toho 1x v otevřené formě ve formátu xls, 1x v uzavřené formě v pdf, 1 x v otevřeném datovém formátu XML ve struktuře dat dle datového předpisu XC4 – viz </w:t>
      </w:r>
      <w:hyperlink r:id="rId15" w:history="1">
        <w:r w:rsidRPr="00113994">
          <w:rPr>
            <w:rFonts w:eastAsia="Times New Roman" w:cs="Arial"/>
            <w:color w:val="0000FF"/>
            <w:u w:val="single"/>
            <w:lang w:eastAsia="cs-CZ"/>
          </w:rPr>
          <w:t>www.xc4.cz</w:t>
        </w:r>
      </w:hyperlink>
      <w:r w:rsidRPr="00113994">
        <w:rPr>
          <w:rFonts w:eastAsia="Times New Roman" w:cs="Arial"/>
          <w:lang w:eastAsia="cs-CZ"/>
        </w:rPr>
        <w:t>).</w:t>
      </w:r>
    </w:p>
    <w:p w14:paraId="6F7BCB02"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14:paraId="7B280A34" w14:textId="77777777" w:rsidR="005E0F20" w:rsidRPr="005E0F20" w:rsidRDefault="005E0F20" w:rsidP="0066074A">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4A1C5E1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3D531D55" w14:textId="77777777" w:rsidR="005E0F20" w:rsidRPr="005E0F20" w:rsidRDefault="005E0F20" w:rsidP="005E0F20">
      <w:pPr>
        <w:spacing w:after="0" w:line="240" w:lineRule="auto"/>
        <w:ind w:left="426"/>
        <w:jc w:val="both"/>
        <w:rPr>
          <w:rFonts w:eastAsia="Times New Roman" w:cs="Times New Roman"/>
          <w:lang w:eastAsia="cs-CZ"/>
        </w:rPr>
      </w:pPr>
    </w:p>
    <w:p w14:paraId="38991275" w14:textId="77777777" w:rsidR="005E0F20" w:rsidRPr="005E0F20" w:rsidRDefault="005E0F20" w:rsidP="004C748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6365DE68" w14:textId="77777777" w:rsidR="005E0F20" w:rsidRPr="005E0F20" w:rsidRDefault="005E0F20" w:rsidP="005E0F20">
      <w:pPr>
        <w:spacing w:after="0" w:line="240" w:lineRule="auto"/>
        <w:ind w:firstLine="426"/>
        <w:jc w:val="both"/>
        <w:rPr>
          <w:rFonts w:eastAsia="Times New Roman" w:cs="Times New Roman"/>
          <w:lang w:eastAsia="cs-CZ"/>
        </w:rPr>
      </w:pPr>
    </w:p>
    <w:p w14:paraId="561215B2"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0ED7264F" w14:textId="77777777" w:rsidR="005E0F20" w:rsidRPr="005E0F20" w:rsidRDefault="005E0F20" w:rsidP="005E0F20">
      <w:pPr>
        <w:spacing w:after="0" w:line="240" w:lineRule="auto"/>
        <w:ind w:firstLine="426"/>
        <w:jc w:val="both"/>
        <w:rPr>
          <w:rFonts w:eastAsia="Times New Roman" w:cs="Times New Roman"/>
          <w:lang w:eastAsia="cs-CZ"/>
        </w:rPr>
      </w:pPr>
    </w:p>
    <w:p w14:paraId="6EE5539A"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C52FE8"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1DCBC5F4"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lastRenderedPageBreak/>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2D75E00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E215EB1"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13A6B78"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w:t>
      </w:r>
      <w:r w:rsidRPr="00380310">
        <w:rPr>
          <w:rFonts w:eastAsia="Times New Roman" w:cs="Times New Roman"/>
          <w:lang w:eastAsia="cs-CZ"/>
        </w:rPr>
        <w:t>prokazuje dodavatel předložením písemného čestného prohlášení, z jehož obsahu bude zřejmé, že dodavatel podmínky základní způsobilosti požadované zadavatelem splňuje. Čestné prohlášení tvoří přílohu č. 2 této</w:t>
      </w:r>
      <w:r w:rsidRPr="005E0F20">
        <w:rPr>
          <w:rFonts w:eastAsia="Times New Roman" w:cs="Times New Roman"/>
          <w:lang w:eastAsia="cs-CZ"/>
        </w:rPr>
        <w:t xml:space="preserve"> Výzvy a musí být podepsáno osobou oprávněnou jednat za dodavatele.</w:t>
      </w:r>
    </w:p>
    <w:p w14:paraId="393992CA" w14:textId="77777777" w:rsidR="005E0F20" w:rsidRPr="005E0F20" w:rsidRDefault="005E0F20" w:rsidP="005E0F20">
      <w:pPr>
        <w:spacing w:after="0" w:line="240" w:lineRule="auto"/>
        <w:ind w:firstLine="426"/>
        <w:jc w:val="both"/>
        <w:rPr>
          <w:rFonts w:eastAsia="Times New Roman" w:cs="Times New Roman"/>
          <w:lang w:eastAsia="cs-CZ"/>
        </w:rPr>
      </w:pPr>
    </w:p>
    <w:p w14:paraId="70C13210" w14:textId="77777777" w:rsidR="005E0F20" w:rsidRPr="005E0F20" w:rsidRDefault="005E0F20" w:rsidP="004C748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EAA7D95" w14:textId="77777777" w:rsidR="005E0F20" w:rsidRPr="005E0F20" w:rsidRDefault="005E0F20" w:rsidP="005E0F20">
      <w:pPr>
        <w:spacing w:after="0" w:line="240" w:lineRule="auto"/>
        <w:ind w:firstLine="426"/>
        <w:jc w:val="both"/>
        <w:rPr>
          <w:rFonts w:eastAsia="Times New Roman" w:cs="Times New Roman"/>
          <w:lang w:eastAsia="cs-CZ"/>
        </w:rPr>
      </w:pPr>
    </w:p>
    <w:p w14:paraId="2DA09B04"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0567B2C9" w14:textId="77777777" w:rsidR="005E0F20" w:rsidRPr="005E0F20" w:rsidRDefault="005E0F20" w:rsidP="005E0F20">
      <w:pPr>
        <w:spacing w:after="0" w:line="240" w:lineRule="auto"/>
        <w:ind w:left="425"/>
        <w:jc w:val="both"/>
        <w:rPr>
          <w:rFonts w:eastAsia="Times New Roman" w:cs="Times New Roman"/>
          <w:lang w:eastAsia="cs-CZ"/>
        </w:rPr>
      </w:pPr>
    </w:p>
    <w:p w14:paraId="764283AF" w14:textId="77777777" w:rsidR="005E0F20" w:rsidRPr="005E0F20" w:rsidRDefault="005E0F20" w:rsidP="004C7483">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0C2D964" w14:textId="77777777" w:rsidR="005E0F20" w:rsidRPr="00380310" w:rsidRDefault="005E0F20" w:rsidP="004C7483">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w:t>
      </w:r>
      <w:r w:rsidRPr="00380310">
        <w:rPr>
          <w:rFonts w:eastAsia="Times New Roman" w:cs="Times New Roman"/>
          <w:lang w:eastAsia="cs-CZ"/>
        </w:rPr>
        <w:t>odpovídajícím předmětu veřejné zakázky (živnostenský list nebo výpis ze živnostenského rejstříku); dodavatel předloží, že má k dispozici oprávnění k podnikání pro následující činnosti:</w:t>
      </w:r>
    </w:p>
    <w:p w14:paraId="7E1AC53D" w14:textId="77777777" w:rsidR="005E0F20" w:rsidRPr="00380310" w:rsidRDefault="005E0F20" w:rsidP="004C7483">
      <w:pPr>
        <w:numPr>
          <w:ilvl w:val="0"/>
          <w:numId w:val="18"/>
        </w:numPr>
        <w:spacing w:after="0" w:line="240" w:lineRule="auto"/>
        <w:jc w:val="both"/>
        <w:rPr>
          <w:rFonts w:eastAsia="Times New Roman" w:cs="Times New Roman"/>
          <w:lang w:eastAsia="cs-CZ"/>
        </w:rPr>
      </w:pPr>
      <w:r w:rsidRPr="00380310">
        <w:rPr>
          <w:rFonts w:eastAsia="Times New Roman" w:cs="Times New Roman"/>
          <w:lang w:eastAsia="cs-CZ"/>
        </w:rPr>
        <w:t>projektovou činnost ve výstavbě;</w:t>
      </w:r>
    </w:p>
    <w:p w14:paraId="640DB55C" w14:textId="77777777" w:rsidR="005E0F20" w:rsidRPr="00380310" w:rsidRDefault="005E0F20" w:rsidP="004C7483">
      <w:pPr>
        <w:numPr>
          <w:ilvl w:val="0"/>
          <w:numId w:val="18"/>
        </w:numPr>
        <w:spacing w:after="0" w:line="240" w:lineRule="auto"/>
        <w:jc w:val="both"/>
        <w:rPr>
          <w:rFonts w:eastAsia="Times New Roman" w:cs="Times New Roman"/>
          <w:lang w:eastAsia="cs-CZ"/>
        </w:rPr>
      </w:pPr>
      <w:r w:rsidRPr="00380310">
        <w:rPr>
          <w:rFonts w:eastAsia="Times New Roman" w:cs="Times New Roman"/>
          <w:lang w:eastAsia="cs-CZ"/>
        </w:rPr>
        <w:t>výkon zeměměřických činností</w:t>
      </w:r>
    </w:p>
    <w:p w14:paraId="7CF38287" w14:textId="77777777" w:rsidR="005E0F20" w:rsidRPr="00380310" w:rsidRDefault="005E0F20" w:rsidP="004C7483">
      <w:pPr>
        <w:numPr>
          <w:ilvl w:val="0"/>
          <w:numId w:val="18"/>
        </w:numPr>
        <w:spacing w:after="0" w:line="240" w:lineRule="auto"/>
        <w:jc w:val="both"/>
        <w:rPr>
          <w:rFonts w:eastAsia="Times New Roman" w:cs="Times New Roman"/>
          <w:lang w:eastAsia="cs-CZ"/>
        </w:rPr>
      </w:pPr>
      <w:r w:rsidRPr="00380310">
        <w:rPr>
          <w:rFonts w:eastAsia="Times New Roman" w:cs="Times New Roman"/>
          <w:lang w:eastAsia="cs-CZ"/>
        </w:rPr>
        <w:t>poradenská a konzultační činnost, zpraco</w:t>
      </w:r>
      <w:r w:rsidR="00380310" w:rsidRPr="00380310">
        <w:rPr>
          <w:rFonts w:eastAsia="Times New Roman" w:cs="Times New Roman"/>
          <w:lang w:eastAsia="cs-CZ"/>
        </w:rPr>
        <w:t>vání odborných studií a posudků</w:t>
      </w:r>
      <w:r w:rsidRPr="00380310">
        <w:rPr>
          <w:rFonts w:eastAsia="Times New Roman" w:cs="Times New Roman"/>
          <w:lang w:eastAsia="cs-CZ"/>
        </w:rPr>
        <w:t>;</w:t>
      </w:r>
    </w:p>
    <w:p w14:paraId="24E37BC4" w14:textId="77777777" w:rsidR="005E0F20" w:rsidRPr="005E0F20" w:rsidRDefault="005E0F20" w:rsidP="004C7483">
      <w:pPr>
        <w:numPr>
          <w:ilvl w:val="0"/>
          <w:numId w:val="14"/>
        </w:numPr>
        <w:spacing w:after="0" w:line="240" w:lineRule="auto"/>
        <w:ind w:left="907"/>
        <w:jc w:val="both"/>
        <w:rPr>
          <w:rFonts w:eastAsia="Times New Roman" w:cs="Times New Roman"/>
          <w:lang w:eastAsia="cs-CZ"/>
        </w:rPr>
      </w:pPr>
      <w:r w:rsidRPr="00380310">
        <w:rPr>
          <w:rFonts w:eastAsia="Times New Roman" w:cs="Times New Roman"/>
          <w:lang w:eastAsia="cs-CZ"/>
        </w:rPr>
        <w:t>osvědčení o autorizaci (ČR) nebo registraci (zahraničí) v rozsahu dle §5 odst. 3 písm. e) technologická zařízení staveb zákona</w:t>
      </w:r>
      <w:r w:rsidRPr="005E0F20">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 </w:t>
      </w:r>
    </w:p>
    <w:p w14:paraId="460FD875" w14:textId="77777777" w:rsidR="005E0F20" w:rsidRPr="005E0F20" w:rsidRDefault="005E0F20" w:rsidP="004C7483">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úřední oprávnění </w:t>
      </w:r>
      <w:r w:rsidRPr="00380310">
        <w:rPr>
          <w:rFonts w:eastAsia="Times New Roman" w:cs="Times New Roman"/>
          <w:lang w:eastAsia="cs-CZ"/>
        </w:rPr>
        <w:t>pro ověřování výsledků zeměměřických činností v rozsahu dle §13 odst. 1 písm. a) a c) zákona</w:t>
      </w:r>
      <w:r w:rsidRPr="005E0F20">
        <w:rPr>
          <w:rFonts w:eastAsia="Times New Roman" w:cs="Times New Roman"/>
          <w:lang w:eastAsia="cs-CZ"/>
        </w:rPr>
        <w:t xml:space="preserve"> č. 200/1994 Sb., o zeměměřictví a o změně a doplnění některých zákonů souvisejících s jeho zavedením, ve  znění pozdějších předpisů;</w:t>
      </w:r>
    </w:p>
    <w:p w14:paraId="68EFDA91" w14:textId="77777777" w:rsidR="005E0F20" w:rsidRPr="005E0F20" w:rsidRDefault="005E0F20" w:rsidP="005E0F20">
      <w:pPr>
        <w:spacing w:after="0" w:line="240" w:lineRule="auto"/>
        <w:ind w:left="425"/>
        <w:jc w:val="both"/>
        <w:rPr>
          <w:rFonts w:eastAsia="Times New Roman" w:cs="Times New Roman"/>
          <w:lang w:eastAsia="cs-CZ"/>
        </w:rPr>
      </w:pPr>
    </w:p>
    <w:p w14:paraId="54A0D340" w14:textId="77777777" w:rsidR="005E0F20" w:rsidRPr="005E0F20" w:rsidRDefault="005E0F20" w:rsidP="005E0F20">
      <w:pPr>
        <w:spacing w:after="0" w:line="240" w:lineRule="auto"/>
        <w:ind w:firstLine="426"/>
        <w:jc w:val="both"/>
        <w:rPr>
          <w:rFonts w:eastAsia="Times New Roman" w:cs="Times New Roman"/>
          <w:lang w:eastAsia="cs-CZ"/>
        </w:rPr>
      </w:pPr>
    </w:p>
    <w:p w14:paraId="38D531A4" w14:textId="77777777" w:rsidR="005E0F20" w:rsidRPr="005E0F20" w:rsidRDefault="005E0F20" w:rsidP="004C748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65DE2FED"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17E17EA7" w14:textId="77777777" w:rsidR="005E0F20" w:rsidRPr="00C5649D" w:rsidRDefault="005E0F20" w:rsidP="005E0F20">
      <w:pPr>
        <w:spacing w:after="0" w:line="240" w:lineRule="auto"/>
        <w:ind w:left="426"/>
        <w:jc w:val="both"/>
        <w:rPr>
          <w:rFonts w:eastAsia="Times New Roman" w:cs="Times New Roman"/>
          <w:lang w:eastAsia="cs-CZ"/>
        </w:rPr>
      </w:pPr>
      <w:r w:rsidRPr="00C5649D">
        <w:rPr>
          <w:rFonts w:eastAsia="Times New Roman" w:cs="Times New Roman"/>
          <w:lang w:eastAsia="cs-CZ"/>
        </w:rPr>
        <w:t>K prokázání splnění technické kvalifikace předloží dodavatel zadavateli následující doklady:</w:t>
      </w:r>
    </w:p>
    <w:p w14:paraId="40C48131" w14:textId="77777777" w:rsidR="005E0F20" w:rsidRPr="00C5649D" w:rsidRDefault="005E0F20" w:rsidP="005E0F20">
      <w:pPr>
        <w:spacing w:after="0" w:line="240" w:lineRule="auto"/>
        <w:ind w:left="426"/>
        <w:jc w:val="both"/>
        <w:rPr>
          <w:rFonts w:eastAsia="Times New Roman" w:cs="Times New Roman"/>
          <w:lang w:eastAsia="cs-CZ"/>
        </w:rPr>
      </w:pPr>
    </w:p>
    <w:p w14:paraId="4D9D1B4D" w14:textId="77777777" w:rsidR="003301AB" w:rsidRDefault="005E0F20" w:rsidP="004C7483">
      <w:pPr>
        <w:numPr>
          <w:ilvl w:val="0"/>
          <w:numId w:val="19"/>
        </w:numPr>
        <w:spacing w:after="0" w:line="240" w:lineRule="auto"/>
        <w:ind w:left="907" w:hanging="340"/>
        <w:jc w:val="both"/>
        <w:rPr>
          <w:rFonts w:eastAsia="Times New Roman" w:cs="Calibri"/>
          <w:lang w:eastAsia="cs-CZ"/>
        </w:rPr>
      </w:pPr>
      <w:r w:rsidRPr="00C5649D">
        <w:rPr>
          <w:rFonts w:eastAsia="Times New Roman" w:cs="Calibri"/>
          <w:lang w:eastAsia="cs-CZ"/>
        </w:rPr>
        <w:t xml:space="preserve">Zadavatel požaduje předložení seznamu ukončených významných služeb obdobného charakteru poskytnutých dodavatelem v posledních </w:t>
      </w:r>
      <w:r w:rsidR="00380310" w:rsidRPr="00C5649D">
        <w:rPr>
          <w:rFonts w:eastAsia="Times New Roman" w:cs="Arial"/>
          <w:lang w:eastAsia="cs-CZ"/>
        </w:rPr>
        <w:t>5</w:t>
      </w:r>
      <w:r w:rsidR="00380310" w:rsidRPr="00C5649D">
        <w:rPr>
          <w:rFonts w:eastAsia="Times New Roman" w:cs="Calibri"/>
          <w:lang w:eastAsia="cs-CZ"/>
        </w:rPr>
        <w:t xml:space="preserve"> letech</w:t>
      </w:r>
      <w:r w:rsidR="00380310">
        <w:rPr>
          <w:rFonts w:eastAsia="Times New Roman" w:cs="Calibri"/>
          <w:lang w:eastAsia="cs-CZ"/>
        </w:rPr>
        <w:t xml:space="preserve"> </w:t>
      </w:r>
      <w:r w:rsidRPr="005E0F20">
        <w:rPr>
          <w:rFonts w:eastAsia="Times New Roman" w:cs="Calibri"/>
          <w:lang w:eastAsia="cs-CZ"/>
        </w:rPr>
        <w:t xml:space="preserve">před zahájením výběrového řízení. </w:t>
      </w:r>
    </w:p>
    <w:p w14:paraId="1F2D4565" w14:textId="77777777" w:rsidR="00380310" w:rsidRDefault="00380310" w:rsidP="00380310">
      <w:pPr>
        <w:spacing w:after="0" w:line="240" w:lineRule="auto"/>
        <w:ind w:left="907"/>
        <w:jc w:val="both"/>
        <w:rPr>
          <w:rFonts w:eastAsia="Times New Roman" w:cs="Calibri"/>
          <w:lang w:eastAsia="cs-CZ"/>
        </w:rPr>
      </w:pPr>
    </w:p>
    <w:p w14:paraId="26CC072A" w14:textId="1363D571" w:rsidR="00016696" w:rsidRPr="00F113D5" w:rsidRDefault="00016696" w:rsidP="000470B9">
      <w:pPr>
        <w:spacing w:after="0" w:line="240" w:lineRule="auto"/>
        <w:ind w:left="567"/>
        <w:jc w:val="both"/>
        <w:rPr>
          <w:rFonts w:ascii="Verdana" w:eastAsia="Times New Roman" w:hAnsi="Verdana" w:cs="Calibri"/>
          <w:lang w:eastAsia="cs-CZ"/>
        </w:rPr>
      </w:pPr>
      <w:r w:rsidRPr="00701D2D">
        <w:rPr>
          <w:rFonts w:eastAsia="Times New Roman" w:cs="Calibri"/>
          <w:lang w:eastAsia="cs-CZ"/>
        </w:rPr>
        <w:t xml:space="preserve">Za služby obdobného charakteru se pokládají projektové práce spočívající ve zhotovení </w:t>
      </w:r>
      <w:r w:rsidRPr="00701D2D">
        <w:t>projektové</w:t>
      </w:r>
      <w:r w:rsidRPr="00701D2D">
        <w:rPr>
          <w:rFonts w:eastAsia="Times New Roman" w:cs="Calibri"/>
          <w:lang w:eastAsia="cs-CZ"/>
        </w:rPr>
        <w:t xml:space="preserve"> dokumentace ve stupni dokumentace pro územní řízení (DUR) nebo projektové dokumentace pro stavební povolení (DSP) nebo ve společném stupni projektové dokumentace pro stavební povolení a projektové dokumentace pro provádění stavby (DSP+PDPS) nebo </w:t>
      </w:r>
      <w:r w:rsidRPr="00701D2D">
        <w:t xml:space="preserve">ve stupni projektové </w:t>
      </w:r>
      <w:r w:rsidRPr="00701D2D">
        <w:rPr>
          <w:rFonts w:eastAsia="Times New Roman" w:cs="Calibri"/>
          <w:lang w:eastAsia="cs-CZ"/>
        </w:rPr>
        <w:t xml:space="preserve">dokumentace společného povolení (DUSP) </w:t>
      </w:r>
      <w:r w:rsidRPr="00701D2D">
        <w:t>nebo ve společném stupni projektové dokumentace pro společné povolení a projektové dokumentace pro provádění stavby (</w:t>
      </w:r>
      <w:r w:rsidRPr="00EF310D">
        <w:t>DUSP+PDPS)</w:t>
      </w:r>
      <w:r w:rsidRPr="00EF310D">
        <w:rPr>
          <w:rFonts w:eastAsia="Times New Roman" w:cs="Calibri"/>
          <w:lang w:eastAsia="cs-CZ"/>
        </w:rPr>
        <w:t>,</w:t>
      </w:r>
      <w:r w:rsidR="005268CF" w:rsidRPr="005268CF">
        <w:t xml:space="preserve"> </w:t>
      </w:r>
      <w:r w:rsidR="005268CF">
        <w:t>dle zvláštních právních předpisů</w:t>
      </w:r>
      <w:r w:rsidR="005268CF">
        <w:rPr>
          <w:vertAlign w:val="superscript"/>
        </w:rPr>
        <w:footnoteReference w:id="1"/>
      </w:r>
      <w:r w:rsidR="005268CF">
        <w:t xml:space="preserve"> pro stavby </w:t>
      </w:r>
      <w:r w:rsidR="005268CF" w:rsidRPr="006C7D50">
        <w:t>železničních</w:t>
      </w:r>
      <w:r w:rsidR="005268CF">
        <w:t xml:space="preserve"> drah ve smyslu § 5 odst. 1 a </w:t>
      </w:r>
      <w:r w:rsidR="005268CF" w:rsidRPr="006C7D50">
        <w:t xml:space="preserve">§ 3 odst. 1 </w:t>
      </w:r>
      <w:r w:rsidR="005268CF">
        <w:t xml:space="preserve"> zák. č. 266/1994 Sb., o dráhách, ve znění pozdějších předpisů.</w:t>
      </w:r>
      <w:r w:rsidR="005268CF">
        <w:rPr>
          <w:rFonts w:ascii="Times New Roman" w:hAnsi="Times New Roman" w:cs="Times New Roman"/>
          <w:sz w:val="24"/>
          <w:szCs w:val="24"/>
          <w:lang w:eastAsia="cs-CZ"/>
        </w:rPr>
        <w:t xml:space="preserve"> </w:t>
      </w:r>
      <w:r w:rsidRPr="00701D2D">
        <w:rPr>
          <w:rFonts w:eastAsia="Times New Roman" w:cs="Calibri"/>
          <w:lang w:eastAsia="cs-CZ"/>
        </w:rPr>
        <w:t xml:space="preserve">Za službu obdobného charakteru, resp. projektové práce spočívající ve zhotovení </w:t>
      </w:r>
      <w:r w:rsidRPr="00701D2D">
        <w:t>projektové</w:t>
      </w:r>
      <w:r w:rsidRPr="00701D2D">
        <w:rPr>
          <w:rFonts w:eastAsia="Times New Roman" w:cs="Calibri"/>
          <w:lang w:eastAsia="cs-CZ"/>
        </w:rPr>
        <w:t xml:space="preserve"> dokumentace ve stupni DUR nebo DSP nebo DSP+PDPS nebo DUSP </w:t>
      </w:r>
      <w:r w:rsidRPr="00701D2D">
        <w:t>nebo DUSP+PDPS</w:t>
      </w:r>
      <w:r w:rsidRPr="00701D2D">
        <w:rPr>
          <w:rFonts w:eastAsia="Times New Roman" w:cs="Calibri"/>
          <w:lang w:eastAsia="cs-CZ"/>
        </w:rPr>
        <w:t xml:space="preserve">, zadavatel považuje rovněž provedení aktualizace </w:t>
      </w:r>
      <w:r w:rsidRPr="00701D2D">
        <w:t>projektové</w:t>
      </w:r>
      <w:r w:rsidRPr="00701D2D">
        <w:rPr>
          <w:rFonts w:eastAsia="Times New Roman" w:cs="Calibri"/>
          <w:lang w:eastAsia="cs-CZ"/>
        </w:rPr>
        <w:t xml:space="preserve"> dokumentace ve stupni DUR nebo DSP nebo DSP+PDPS nebo DUSP </w:t>
      </w:r>
      <w:r w:rsidRPr="00701D2D">
        <w:t>nebo DUSP+PDPS</w:t>
      </w:r>
      <w:r w:rsidRPr="00701D2D">
        <w:rPr>
          <w:rFonts w:eastAsia="Times New Roman" w:cs="Calibri"/>
          <w:lang w:eastAsia="cs-CZ"/>
        </w:rPr>
        <w:t>.</w:t>
      </w:r>
    </w:p>
    <w:p w14:paraId="3E18E2AA" w14:textId="3B372EE6" w:rsidR="005268CF" w:rsidRDefault="005268CF" w:rsidP="000470B9">
      <w:pPr>
        <w:autoSpaceDE w:val="0"/>
        <w:autoSpaceDN w:val="0"/>
        <w:spacing w:before="120" w:after="120" w:line="240" w:lineRule="auto"/>
        <w:ind w:left="567"/>
        <w:jc w:val="both"/>
        <w:rPr>
          <w:rFonts w:eastAsia="Times New Roman" w:cs="Arial"/>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w:t>
      </w:r>
      <w:r>
        <w:lastRenderedPageBreak/>
        <w:t xml:space="preserve">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t xml:space="preserve">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7C3B9711" w14:textId="49C24D36" w:rsidR="00016696" w:rsidRPr="0087473E" w:rsidRDefault="00016696" w:rsidP="00016696">
      <w:pPr>
        <w:autoSpaceDE w:val="0"/>
        <w:autoSpaceDN w:val="0"/>
        <w:spacing w:before="120" w:after="120" w:line="240" w:lineRule="auto"/>
        <w:ind w:left="502"/>
        <w:jc w:val="both"/>
        <w:rPr>
          <w:rFonts w:eastAsia="Times New Roman" w:cs="Arial"/>
          <w:lang w:eastAsia="cs-CZ"/>
        </w:rPr>
      </w:pPr>
      <w:r w:rsidRPr="006A1DBF">
        <w:rPr>
          <w:rFonts w:eastAsia="Times New Roman" w:cs="Arial"/>
          <w:lang w:eastAsia="cs-CZ"/>
        </w:rPr>
        <w:t xml:space="preserve">Dodavatel musí </w:t>
      </w:r>
      <w:r w:rsidRPr="0087473E">
        <w:rPr>
          <w:rFonts w:eastAsia="Times New Roman" w:cs="Arial"/>
          <w:lang w:eastAsia="cs-CZ"/>
        </w:rPr>
        <w:t>předloženým seznamem významných služeb prokázat, že v uvedeném období poskytl alespoň 2 služby obdobného charakteru, jejichž předmětem byly mimo jiné následující činnosti:</w:t>
      </w:r>
    </w:p>
    <w:p w14:paraId="151F6BF4" w14:textId="77777777" w:rsidR="00016696" w:rsidRPr="0087473E" w:rsidRDefault="00016696" w:rsidP="006C7D50">
      <w:pPr>
        <w:pStyle w:val="Odstavecseseznamem"/>
        <w:numPr>
          <w:ilvl w:val="0"/>
          <w:numId w:val="30"/>
        </w:numPr>
        <w:autoSpaceDE w:val="0"/>
        <w:autoSpaceDN w:val="0"/>
        <w:spacing w:before="120" w:line="240" w:lineRule="auto"/>
        <w:ind w:hanging="357"/>
        <w:jc w:val="both"/>
        <w:rPr>
          <w:rFonts w:eastAsia="Times New Roman" w:cs="Arial"/>
          <w:lang w:eastAsia="cs-CZ"/>
        </w:rPr>
      </w:pPr>
      <w:r w:rsidRPr="0087473E">
        <w:rPr>
          <w:rFonts w:eastAsia="Times New Roman" w:cs="Arial"/>
          <w:lang w:eastAsia="cs-CZ"/>
        </w:rPr>
        <w:t>Projektové činnosti na staničním zabezpečovacím zařízení</w:t>
      </w:r>
    </w:p>
    <w:p w14:paraId="717D1E05" w14:textId="728C39F6" w:rsidR="005E0F20" w:rsidRDefault="00016696" w:rsidP="006C7D50">
      <w:pPr>
        <w:spacing w:before="120" w:after="0" w:line="240" w:lineRule="auto"/>
        <w:ind w:left="907"/>
        <w:jc w:val="both"/>
        <w:rPr>
          <w:rFonts w:eastAsia="Times New Roman" w:cs="Arial"/>
          <w:lang w:eastAsia="cs-CZ"/>
        </w:rPr>
      </w:pPr>
      <w:r w:rsidRPr="0087473E">
        <w:rPr>
          <w:rFonts w:eastAsia="Times New Roman" w:cs="Arial"/>
          <w:lang w:eastAsia="cs-CZ"/>
        </w:rPr>
        <w:t xml:space="preserve">Celkový součet </w:t>
      </w:r>
      <w:r w:rsidR="00DB4B53">
        <w:rPr>
          <w:rFonts w:eastAsia="Times New Roman" w:cs="Arial"/>
          <w:lang w:eastAsia="cs-CZ"/>
        </w:rPr>
        <w:t xml:space="preserve">hodnot </w:t>
      </w:r>
      <w:r w:rsidRPr="0087473E">
        <w:rPr>
          <w:rFonts w:eastAsia="Times New Roman" w:cs="Arial"/>
          <w:lang w:eastAsia="cs-CZ"/>
        </w:rPr>
        <w:t>významných služeb obdobného charakteru za poslední</w:t>
      </w:r>
      <w:r w:rsidR="00DB4B53">
        <w:rPr>
          <w:rFonts w:eastAsia="Times New Roman" w:cs="Arial"/>
          <w:lang w:eastAsia="cs-CZ"/>
        </w:rPr>
        <w:t>ch</w:t>
      </w:r>
      <w:r w:rsidRPr="0087473E">
        <w:rPr>
          <w:rFonts w:eastAsia="Times New Roman" w:cs="Arial"/>
          <w:lang w:eastAsia="cs-CZ"/>
        </w:rPr>
        <w:t xml:space="preserve"> </w:t>
      </w:r>
      <w:r w:rsidRPr="0087473E">
        <w:rPr>
          <w:rFonts w:eastAsia="Times New Roman" w:cs="Times New Roman"/>
          <w:b/>
          <w:lang w:eastAsia="cs-CZ"/>
        </w:rPr>
        <w:fldChar w:fldCharType="begin">
          <w:ffData>
            <w:name w:val=""/>
            <w:enabled/>
            <w:calcOnExit w:val="0"/>
            <w:textInput>
              <w:default w:val="5"/>
            </w:textInput>
          </w:ffData>
        </w:fldChar>
      </w:r>
      <w:r w:rsidRPr="0087473E">
        <w:rPr>
          <w:rFonts w:eastAsia="Times New Roman" w:cs="Times New Roman"/>
          <w:b/>
          <w:lang w:eastAsia="cs-CZ"/>
        </w:rPr>
        <w:instrText xml:space="preserve"> FORMTEXT </w:instrText>
      </w:r>
      <w:r w:rsidRPr="0087473E">
        <w:rPr>
          <w:rFonts w:eastAsia="Times New Roman" w:cs="Times New Roman"/>
          <w:b/>
          <w:lang w:eastAsia="cs-CZ"/>
        </w:rPr>
      </w:r>
      <w:r w:rsidRPr="0087473E">
        <w:rPr>
          <w:rFonts w:eastAsia="Times New Roman" w:cs="Times New Roman"/>
          <w:b/>
          <w:lang w:eastAsia="cs-CZ"/>
        </w:rPr>
        <w:fldChar w:fldCharType="separate"/>
      </w:r>
      <w:r w:rsidRPr="0087473E">
        <w:rPr>
          <w:rFonts w:eastAsia="Times New Roman" w:cs="Times New Roman"/>
          <w:b/>
          <w:noProof/>
          <w:lang w:eastAsia="cs-CZ"/>
        </w:rPr>
        <w:t>5</w:t>
      </w:r>
      <w:r w:rsidRPr="0087473E">
        <w:rPr>
          <w:rFonts w:eastAsia="Times New Roman" w:cs="Times New Roman"/>
          <w:b/>
          <w:lang w:eastAsia="cs-CZ"/>
        </w:rPr>
        <w:fldChar w:fldCharType="end"/>
      </w:r>
      <w:r w:rsidRPr="0087473E">
        <w:rPr>
          <w:rFonts w:eastAsia="Times New Roman" w:cs="Times New Roman"/>
          <w:b/>
          <w:lang w:eastAsia="cs-CZ"/>
        </w:rPr>
        <w:t> </w:t>
      </w:r>
      <w:r w:rsidR="00DB4B53">
        <w:rPr>
          <w:rFonts w:eastAsia="Times New Roman" w:cs="Times New Roman"/>
          <w:lang w:eastAsia="cs-CZ"/>
        </w:rPr>
        <w:t>let</w:t>
      </w:r>
      <w:r w:rsidRPr="0087473E">
        <w:rPr>
          <w:rFonts w:eastAsia="Times New Roman" w:cs="Times New Roman"/>
          <w:lang w:eastAsia="cs-CZ"/>
        </w:rPr>
        <w:t xml:space="preserve"> </w:t>
      </w:r>
      <w:r w:rsidRPr="0087473E">
        <w:rPr>
          <w:rFonts w:eastAsia="Times New Roman" w:cs="Arial"/>
          <w:lang w:eastAsia="cs-CZ"/>
        </w:rPr>
        <w:t xml:space="preserve">před zahájením výběrového řízení, které dodavatel poskytl, musí </w:t>
      </w:r>
      <w:r w:rsidRPr="006A1DBF">
        <w:rPr>
          <w:rFonts w:eastAsia="Times New Roman" w:cs="Arial"/>
          <w:lang w:eastAsia="cs-CZ"/>
        </w:rPr>
        <w:t>dosahovat v</w:t>
      </w:r>
      <w:r w:rsidR="00DB4B53">
        <w:rPr>
          <w:rFonts w:eastAsia="Times New Roman" w:cs="Arial"/>
          <w:lang w:eastAsia="cs-CZ"/>
        </w:rPr>
        <w:t> </w:t>
      </w:r>
      <w:r w:rsidRPr="006A1DBF">
        <w:rPr>
          <w:rFonts w:eastAsia="Times New Roman" w:cs="Arial"/>
          <w:lang w:eastAsia="cs-CZ"/>
        </w:rPr>
        <w:t>souhrnu</w:t>
      </w:r>
      <w:r w:rsidR="00DB4B53">
        <w:rPr>
          <w:rFonts w:eastAsia="Times New Roman" w:cs="Arial"/>
          <w:lang w:eastAsia="cs-CZ"/>
        </w:rPr>
        <w:t xml:space="preserve">, </w:t>
      </w:r>
      <w:r w:rsidR="00DB4B53">
        <w:t>včetně případných poddodávek,</w:t>
      </w:r>
      <w:r w:rsidRPr="006A1DBF">
        <w:rPr>
          <w:rFonts w:eastAsia="Times New Roman" w:cs="Arial"/>
          <w:lang w:eastAsia="cs-CZ"/>
        </w:rPr>
        <w:t xml:space="preserve"> minimálně </w:t>
      </w:r>
      <w:r w:rsidRPr="00016696">
        <w:rPr>
          <w:rFonts w:eastAsia="Times New Roman" w:cs="Arial"/>
          <w:b/>
          <w:lang w:eastAsia="cs-CZ"/>
        </w:rPr>
        <w:t>680 000 Kč bez DPH</w:t>
      </w:r>
      <w:r w:rsidRPr="006A1DBF">
        <w:rPr>
          <w:rFonts w:eastAsia="Times New Roman" w:cs="Arial"/>
          <w:lang w:eastAsia="cs-CZ"/>
        </w:rPr>
        <w:t xml:space="preserve">, přičemž alespoň jedna </w:t>
      </w:r>
      <w:r w:rsidR="00DB4B53">
        <w:rPr>
          <w:rFonts w:eastAsia="Times New Roman" w:cs="Arial"/>
          <w:lang w:eastAsia="cs-CZ"/>
        </w:rPr>
        <w:t xml:space="preserve">významná </w:t>
      </w:r>
      <w:r w:rsidRPr="006A1DBF">
        <w:rPr>
          <w:rFonts w:eastAsia="Times New Roman" w:cs="Arial"/>
          <w:lang w:eastAsia="cs-CZ"/>
        </w:rPr>
        <w:t xml:space="preserve">služba musí dosahovat </w:t>
      </w:r>
      <w:r w:rsidR="00DB4B53">
        <w:rPr>
          <w:rFonts w:eastAsia="Times New Roman" w:cs="Arial"/>
          <w:lang w:eastAsia="cs-CZ"/>
        </w:rPr>
        <w:t xml:space="preserve">hodnoty </w:t>
      </w:r>
      <w:r w:rsidRPr="006A1DBF">
        <w:rPr>
          <w:rFonts w:eastAsia="Times New Roman" w:cs="Arial"/>
          <w:lang w:eastAsia="cs-CZ"/>
        </w:rPr>
        <w:t xml:space="preserve">nejméně </w:t>
      </w:r>
      <w:r w:rsidRPr="00016696">
        <w:rPr>
          <w:rFonts w:eastAsia="Times New Roman" w:cs="Arial"/>
          <w:b/>
          <w:lang w:eastAsia="cs-CZ"/>
        </w:rPr>
        <w:t>340 000 Kč bez DPH</w:t>
      </w:r>
      <w:r>
        <w:rPr>
          <w:rFonts w:eastAsia="Times New Roman" w:cs="Arial"/>
          <w:lang w:eastAsia="cs-CZ"/>
        </w:rPr>
        <w:t>.</w:t>
      </w:r>
    </w:p>
    <w:p w14:paraId="67F5905D" w14:textId="77777777" w:rsidR="00016696" w:rsidRPr="005E0F20" w:rsidRDefault="00016696" w:rsidP="00016696">
      <w:pPr>
        <w:spacing w:after="0" w:line="240" w:lineRule="auto"/>
        <w:ind w:left="907"/>
        <w:jc w:val="both"/>
        <w:rPr>
          <w:rFonts w:eastAsia="Times New Roman" w:cs="Times New Roman"/>
          <w:lang w:eastAsia="cs-CZ"/>
        </w:rPr>
      </w:pPr>
    </w:p>
    <w:p w14:paraId="03173923" w14:textId="77777777" w:rsidR="00DB4B53" w:rsidRPr="000470B9" w:rsidRDefault="00DB4B53" w:rsidP="00DB4B53">
      <w:pPr>
        <w:spacing w:after="0" w:line="240" w:lineRule="auto"/>
        <w:ind w:left="907"/>
        <w:jc w:val="both"/>
      </w:pPr>
      <w:r w:rsidRPr="000470B9">
        <w:t>Hodnotou významných služeb se pro účely posouzení splnění kritérií technické kvalifikace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2CF797FB" w14:textId="77777777" w:rsidR="00DB4B53" w:rsidRDefault="00DB4B53" w:rsidP="00DB4B53">
      <w:pPr>
        <w:spacing w:after="0" w:line="240" w:lineRule="auto"/>
        <w:ind w:left="907"/>
        <w:jc w:val="both"/>
      </w:pPr>
    </w:p>
    <w:p w14:paraId="7FFDBE09" w14:textId="09BD12F6" w:rsidR="00DB4B53" w:rsidRDefault="00DB4B53" w:rsidP="00DB4B53">
      <w:pPr>
        <w:spacing w:after="0" w:line="240" w:lineRule="auto"/>
        <w:ind w:left="907"/>
        <w:jc w:val="both"/>
        <w:rPr>
          <w:rFonts w:eastAsia="Times New Roman" w:cs="Times New Roman"/>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4C4AABBA" w14:textId="77777777" w:rsidR="00DB4B53" w:rsidRDefault="00DB4B53" w:rsidP="005E0F20">
      <w:pPr>
        <w:spacing w:after="0" w:line="240" w:lineRule="auto"/>
        <w:ind w:left="907"/>
        <w:jc w:val="both"/>
        <w:rPr>
          <w:rFonts w:eastAsia="Times New Roman" w:cs="Times New Roman"/>
          <w:lang w:eastAsia="cs-CZ"/>
        </w:rPr>
      </w:pPr>
    </w:p>
    <w:p w14:paraId="52B02503" w14:textId="0F97C419" w:rsidR="005E0F20" w:rsidRPr="005E0F20" w:rsidRDefault="006A0959" w:rsidP="005E0F20">
      <w:pPr>
        <w:spacing w:after="0" w:line="240" w:lineRule="auto"/>
        <w:ind w:left="907"/>
        <w:jc w:val="both"/>
        <w:rPr>
          <w:rFonts w:eastAsia="Times New Roman" w:cs="Times New Roman"/>
          <w:lang w:eastAsia="cs-CZ"/>
        </w:rPr>
      </w:pPr>
      <w:r w:rsidRPr="00D078B2">
        <w:rPr>
          <w:rFonts w:eastAsia="Times New Roman" w:cs="Times New Roman"/>
          <w:lang w:eastAsia="cs-CZ"/>
        </w:rPr>
        <w:t xml:space="preserve">Doba 5 let se považuje za splněnou, pokud byly služby v průběhu této doby dokončeny.  V případě, že byla referovaná služba, resp. činnost (tj. </w:t>
      </w:r>
      <w:r w:rsidRPr="00D078B2">
        <w:t>projektové</w:t>
      </w:r>
      <w:r w:rsidRPr="00D078B2">
        <w:rPr>
          <w:rFonts w:eastAsia="Times New Roman" w:cs="Times New Roman"/>
          <w:lang w:eastAsia="cs-CZ"/>
        </w:rPr>
        <w:t xml:space="preserve"> práce </w:t>
      </w:r>
      <w:r w:rsidRPr="00D078B2">
        <w:t xml:space="preserve">spočívající ve zpracování </w:t>
      </w:r>
      <w:r w:rsidRPr="00D078B2">
        <w:rPr>
          <w:rFonts w:cs="Arial"/>
          <w:bCs/>
        </w:rPr>
        <w:t xml:space="preserve">dokumentace </w:t>
      </w:r>
      <w:r w:rsidRPr="00D078B2">
        <w:rPr>
          <w:rFonts w:eastAsia="Times New Roman" w:cs="Times New Roman"/>
          <w:lang w:eastAsia="cs-CZ"/>
        </w:rPr>
        <w:t xml:space="preserve">ve stupni </w:t>
      </w:r>
      <w:r w:rsidRPr="006C7D50">
        <w:rPr>
          <w:rFonts w:eastAsia="Times New Roman" w:cs="Times New Roman"/>
          <w:color w:val="FF0000"/>
          <w:lang w:eastAsia="cs-CZ"/>
        </w:rPr>
        <w:t>DUR</w:t>
      </w:r>
      <w:r w:rsidRPr="00D078B2">
        <w:rPr>
          <w:rFonts w:eastAsia="Times New Roman" w:cs="Times New Roman"/>
          <w:lang w:eastAsia="cs-CZ"/>
        </w:rPr>
        <w:t xml:space="preserve">, nebo DSP nebo DSP+PDPS nebo DUSP nebo DUSP+PDPS pro stavby železničních drah) součástí rozsáhlejšího plnění pro objednatele služby (např. kromě zpracování projektové dokumentace měl dodavatel vykonávat i autorský dozor při realizaci stavby apod.) postačí, pokud je </w:t>
      </w:r>
      <w:r w:rsidRPr="00D078B2">
        <w:t xml:space="preserve">v uvedené době </w:t>
      </w:r>
      <w:r w:rsidRPr="00D078B2">
        <w:rPr>
          <w:rFonts w:eastAsia="Times New Roman" w:cs="Times New Roman"/>
          <w:lang w:eastAsia="cs-CZ"/>
        </w:rPr>
        <w:t xml:space="preserve">dokončeno plnění v rozsahu referované činnosti (tj. např. projektové práce </w:t>
      </w:r>
      <w:r w:rsidRPr="00D078B2">
        <w:t xml:space="preserve">spočívající ve zpracování </w:t>
      </w:r>
      <w:r w:rsidRPr="00D078B2">
        <w:rPr>
          <w:rFonts w:cs="Arial"/>
          <w:bCs/>
        </w:rPr>
        <w:t>dokumentace</w:t>
      </w:r>
      <w:r w:rsidRPr="00D078B2">
        <w:rPr>
          <w:rFonts w:eastAsia="Times New Roman" w:cs="Times New Roman"/>
          <w:lang w:eastAsia="cs-CZ"/>
        </w:rPr>
        <w:t xml:space="preserve"> ve stupni </w:t>
      </w:r>
      <w:r w:rsidRPr="006C7D50">
        <w:rPr>
          <w:rFonts w:eastAsia="Times New Roman" w:cs="Times New Roman"/>
          <w:color w:val="FF0000"/>
          <w:lang w:eastAsia="cs-CZ"/>
        </w:rPr>
        <w:t>DUR</w:t>
      </w:r>
      <w:r w:rsidRPr="00D078B2">
        <w:rPr>
          <w:rFonts w:eastAsia="Times New Roman" w:cs="Times New Roman"/>
          <w:lang w:eastAsia="cs-CZ"/>
        </w:rPr>
        <w:t xml:space="preserve">, nebo DSP nebo DSP+PDPS nebo DUSP nebo DUSP+PDPS pro stavby železničních drah) </w:t>
      </w:r>
      <w:r w:rsidRPr="00D078B2">
        <w:t>s tím, že zakázka jako celek (tj. ohledně dalších činností, např. autorského dozoru při realizaci stavby) dokončena není</w:t>
      </w:r>
      <w:r w:rsidRPr="00D078B2">
        <w:rPr>
          <w:rFonts w:eastAsia="Times New Roman" w:cs="Times New Roman"/>
          <w:lang w:eastAsia="cs-CZ"/>
        </w:rPr>
        <w:t>; zároveň však platí, že nestačí, pokud je v posledních 5 letech dokončena služba rozsáhlejšího plnění jako celek, avšak plnění v rozsahu referované činnosti bylo dokončeno dříve než před 5 lety.</w:t>
      </w:r>
    </w:p>
    <w:p w14:paraId="4A88CD24" w14:textId="77777777" w:rsidR="005E0F20" w:rsidRPr="005E0F20" w:rsidRDefault="005E0F20" w:rsidP="005E0F20">
      <w:pPr>
        <w:spacing w:after="0" w:line="240" w:lineRule="auto"/>
        <w:ind w:left="907"/>
        <w:jc w:val="both"/>
        <w:rPr>
          <w:rFonts w:eastAsia="Times New Roman" w:cs="Times New Roman"/>
          <w:lang w:eastAsia="cs-CZ"/>
        </w:rPr>
      </w:pPr>
    </w:p>
    <w:p w14:paraId="463F6DAF" w14:textId="77777777" w:rsidR="00DB4B53" w:rsidRDefault="00DB4B53" w:rsidP="00DB4B53">
      <w:pPr>
        <w:spacing w:after="120" w:line="240" w:lineRule="auto"/>
        <w:ind w:left="907"/>
        <w:jc w:val="both"/>
      </w:pPr>
      <w:r>
        <w:rPr>
          <w:rFonts w:eastAsia="Times New Roman" w:cs="Times New Roman"/>
          <w:lang w:eastAsia="cs-CZ"/>
        </w:rPr>
        <w:t>Pro</w:t>
      </w:r>
      <w:r>
        <w:t xml:space="preserve"> odstranění pochybností zadavatel k výše uvedenému upřesňuje, že:</w:t>
      </w:r>
    </w:p>
    <w:p w14:paraId="0A5F9DCE" w14:textId="77777777" w:rsidR="00DB4B53" w:rsidRDefault="00DB4B53" w:rsidP="000470B9">
      <w:pPr>
        <w:pStyle w:val="Odrka1-2-"/>
        <w:numPr>
          <w:ilvl w:val="1"/>
          <w:numId w:val="32"/>
        </w:numPr>
        <w:spacing w:line="240" w:lineRule="auto"/>
      </w:pPr>
      <w:r>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14:paraId="1135A967" w14:textId="691DCAFD" w:rsidR="00DB4B53" w:rsidRPr="006C7D50" w:rsidRDefault="00DB4B53" w:rsidP="000470B9">
      <w:pPr>
        <w:pStyle w:val="Odrka1-2-"/>
        <w:numPr>
          <w:ilvl w:val="1"/>
          <w:numId w:val="32"/>
        </w:numPr>
        <w:spacing w:line="240" w:lineRule="auto"/>
      </w:pPr>
      <w:r>
        <w:t xml:space="preserve">pro potřeby doložení referenčních zakázek (významných služeb) se zakázka na projektové práce spočívající ve zpracování </w:t>
      </w:r>
      <w:r w:rsidRPr="00DB4B53">
        <w:t>dokumentace</w:t>
      </w:r>
      <w:r>
        <w:t xml:space="preserve"> ve stupni </w:t>
      </w:r>
      <w:r w:rsidRPr="006C7D50">
        <w:t xml:space="preserve">DUR nebo </w:t>
      </w:r>
      <w:r>
        <w:t xml:space="preserve">DSP nebo DSP+PDPS nebo DUSP nebo DUSP+PDPS považuje za dokončenou definitivním předáním </w:t>
      </w:r>
      <w:r w:rsidRPr="006C7D50">
        <w:t xml:space="preserve">DUR nebo </w:t>
      </w:r>
      <w:r>
        <w:t xml:space="preserve">DSP nebo DSP+PDPS nebo DUSP nebo DUSP+PDPS, příp. jejich aktualizace objednateli po zapracování všech </w:t>
      </w:r>
      <w:r>
        <w:lastRenderedPageBreak/>
        <w:t>připomínek a jejím převzetím objednatelem, a to bez případného podání žádosti o stavební povolení nebo společné povolení, je-li součástí plnění zakázky.</w:t>
      </w:r>
      <w:r w:rsidRPr="006C7D50">
        <w:t xml:space="preserve"> </w:t>
      </w:r>
    </w:p>
    <w:p w14:paraId="57AC841A" w14:textId="77777777" w:rsidR="00DB4B53" w:rsidRDefault="00DB4B53" w:rsidP="005E0F20">
      <w:pPr>
        <w:spacing w:after="0" w:line="240" w:lineRule="auto"/>
        <w:ind w:left="907"/>
        <w:jc w:val="both"/>
        <w:rPr>
          <w:rFonts w:eastAsia="Times New Roman" w:cs="Times New Roman"/>
          <w:lang w:eastAsia="cs-CZ"/>
        </w:rPr>
      </w:pPr>
    </w:p>
    <w:p w14:paraId="7D32AAE0" w14:textId="26DE09CE"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1BD25A8C" w14:textId="77777777" w:rsidR="005E0F20" w:rsidRPr="00016696"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w:t>
      </w:r>
      <w:r w:rsidRPr="00016696">
        <w:rPr>
          <w:rFonts w:eastAsia="Times New Roman" w:cs="Times New Roman"/>
          <w:lang w:eastAsia="cs-CZ"/>
        </w:rPr>
        <w:t>jinými dodavateli, a to v rozsahu, v jakém se na plnění zakázky podílel, nebo</w:t>
      </w:r>
    </w:p>
    <w:p w14:paraId="6FE87A68" w14:textId="77777777" w:rsidR="005E0F20" w:rsidRPr="00016696" w:rsidRDefault="005E0F20" w:rsidP="005E0F20">
      <w:pPr>
        <w:spacing w:after="0" w:line="240" w:lineRule="auto"/>
        <w:ind w:left="1418" w:hanging="425"/>
        <w:jc w:val="both"/>
        <w:rPr>
          <w:rFonts w:eastAsia="Times New Roman" w:cs="Times New Roman"/>
          <w:lang w:eastAsia="cs-CZ"/>
        </w:rPr>
      </w:pPr>
      <w:r w:rsidRPr="00016696">
        <w:rPr>
          <w:rFonts w:eastAsia="Times New Roman" w:cs="Times New Roman"/>
          <w:lang w:eastAsia="cs-CZ"/>
        </w:rPr>
        <w:t>b)</w:t>
      </w:r>
      <w:r w:rsidRPr="00016696">
        <w:rPr>
          <w:rFonts w:eastAsia="Times New Roman" w:cs="Times New Roman"/>
          <w:lang w:eastAsia="cs-CZ"/>
        </w:rPr>
        <w:tab/>
        <w:t>jako poddodavatel, a to v rozsahu, v jakém se na plnění zakázky podílel.</w:t>
      </w:r>
    </w:p>
    <w:p w14:paraId="44ACE7E9" w14:textId="77777777" w:rsidR="005E0F20" w:rsidRPr="00016696" w:rsidRDefault="005E0F20" w:rsidP="005E0F20">
      <w:pPr>
        <w:spacing w:after="0" w:line="240" w:lineRule="auto"/>
        <w:ind w:left="907"/>
        <w:jc w:val="both"/>
        <w:rPr>
          <w:rFonts w:eastAsia="Times New Roman" w:cs="Times New Roman"/>
          <w:lang w:eastAsia="cs-CZ"/>
        </w:rPr>
      </w:pPr>
    </w:p>
    <w:p w14:paraId="3849A080" w14:textId="77777777" w:rsidR="005E0F20" w:rsidRPr="00016696" w:rsidRDefault="005E0F20" w:rsidP="005E0F20">
      <w:pPr>
        <w:spacing w:after="0" w:line="240" w:lineRule="auto"/>
        <w:ind w:left="907"/>
        <w:jc w:val="both"/>
        <w:rPr>
          <w:rFonts w:eastAsia="Times New Roman" w:cs="Times New Roman"/>
          <w:lang w:eastAsia="cs-CZ"/>
        </w:rPr>
      </w:pPr>
    </w:p>
    <w:p w14:paraId="7B9F1395" w14:textId="77777777" w:rsidR="005E0F20" w:rsidRPr="00016696" w:rsidRDefault="005E0F20" w:rsidP="006C7D50">
      <w:pPr>
        <w:numPr>
          <w:ilvl w:val="0"/>
          <w:numId w:val="19"/>
        </w:numPr>
        <w:spacing w:after="120" w:line="240" w:lineRule="auto"/>
        <w:ind w:left="907" w:hanging="340"/>
        <w:jc w:val="both"/>
        <w:rPr>
          <w:rFonts w:eastAsia="Times New Roman" w:cs="Times New Roman"/>
          <w:lang w:eastAsia="cs-CZ"/>
        </w:rPr>
      </w:pPr>
      <w:r w:rsidRPr="00016696">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604BE08B" w14:textId="77777777" w:rsidR="005E0F20" w:rsidRPr="00016696" w:rsidRDefault="005E0F20" w:rsidP="006C7D50">
      <w:pPr>
        <w:spacing w:after="120" w:line="240" w:lineRule="auto"/>
        <w:ind w:left="907"/>
        <w:jc w:val="both"/>
        <w:rPr>
          <w:rFonts w:eastAsia="Times New Roman" w:cs="Times New Roman"/>
          <w:lang w:eastAsia="cs-CZ"/>
        </w:rPr>
      </w:pPr>
      <w:r w:rsidRPr="00016696">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71C9F68" w14:textId="0B9CD674" w:rsidR="005E0F20" w:rsidRPr="00016696" w:rsidRDefault="005E0F20" w:rsidP="006C7D50">
      <w:pPr>
        <w:spacing w:after="120" w:line="240" w:lineRule="auto"/>
        <w:ind w:left="907"/>
        <w:jc w:val="both"/>
        <w:rPr>
          <w:rFonts w:eastAsia="Times New Roman" w:cs="Times New Roman"/>
          <w:lang w:eastAsia="cs-CZ"/>
        </w:rPr>
      </w:pPr>
      <w:r w:rsidRPr="00016696">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016696">
        <w:rPr>
          <w:rFonts w:eastAsia="Times New Roman" w:cs="Times New Roman"/>
          <w:b/>
          <w:u w:val="single"/>
          <w:lang w:eastAsia="cs-CZ"/>
        </w:rPr>
        <w:t>Informace o této skutečnosti bude uvedena v</w:t>
      </w:r>
      <w:r w:rsidR="006C7D50">
        <w:rPr>
          <w:rFonts w:eastAsia="Times New Roman" w:cs="Times New Roman"/>
          <w:b/>
          <w:u w:val="single"/>
          <w:lang w:eastAsia="cs-CZ"/>
        </w:rPr>
        <w:t> </w:t>
      </w:r>
      <w:r w:rsidRPr="00016696">
        <w:rPr>
          <w:rFonts w:eastAsia="Times New Roman" w:cs="Times New Roman"/>
          <w:b/>
          <w:u w:val="single"/>
          <w:lang w:eastAsia="cs-CZ"/>
        </w:rPr>
        <w:t>profesním životopisu</w:t>
      </w:r>
      <w:r w:rsidRPr="00016696">
        <w:rPr>
          <w:rFonts w:eastAsia="Times New Roman" w:cs="Times New Roman"/>
          <w:lang w:eastAsia="cs-CZ"/>
        </w:rPr>
        <w:t>. Nesplnění této podmínky může být důvodem pro vyloučení dodavatele z výběrového řízení.</w:t>
      </w:r>
    </w:p>
    <w:p w14:paraId="31849554" w14:textId="77777777" w:rsidR="005E0F20" w:rsidRPr="005E0F20" w:rsidRDefault="005E0F20" w:rsidP="005E0F20">
      <w:pPr>
        <w:spacing w:after="0" w:line="240" w:lineRule="auto"/>
        <w:ind w:left="907"/>
        <w:jc w:val="both"/>
        <w:rPr>
          <w:rFonts w:eastAsia="Times New Roman" w:cs="Times New Roman"/>
          <w:lang w:eastAsia="cs-CZ"/>
        </w:rPr>
      </w:pPr>
      <w:r w:rsidRPr="00016696">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46617CC0"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24FBA54C" w14:textId="77777777" w:rsidR="00D078B2" w:rsidRPr="00353EBD" w:rsidRDefault="00D078B2" w:rsidP="00D078B2">
      <w:pPr>
        <w:spacing w:after="120" w:line="240" w:lineRule="auto"/>
        <w:ind w:left="142" w:firstLine="566"/>
        <w:jc w:val="both"/>
        <w:rPr>
          <w:rFonts w:eastAsia="Times New Roman" w:cs="Arial"/>
          <w:lang w:eastAsia="cs-CZ"/>
        </w:rPr>
      </w:pPr>
      <w:r w:rsidRPr="00353EBD">
        <w:rPr>
          <w:rFonts w:eastAsia="Times New Roman" w:cs="Arial"/>
          <w:b/>
          <w:bCs/>
          <w:lang w:eastAsia="cs-CZ"/>
        </w:rPr>
        <w:t>specialista na sdělovací zařízení</w:t>
      </w:r>
    </w:p>
    <w:p w14:paraId="65011C64" w14:textId="77777777" w:rsidR="00D078B2" w:rsidRDefault="00D078B2" w:rsidP="00016696">
      <w:pPr>
        <w:autoSpaceDE w:val="0"/>
        <w:autoSpaceDN w:val="0"/>
        <w:spacing w:after="120" w:line="240" w:lineRule="auto"/>
        <w:ind w:left="708"/>
        <w:rPr>
          <w:rFonts w:eastAsia="Times New Roman" w:cs="Arial"/>
          <w:lang w:eastAsia="cs-CZ"/>
        </w:rPr>
      </w:pPr>
      <w:r w:rsidRPr="00353EBD">
        <w:rPr>
          <w:rFonts w:eastAsia="Times New Roman" w:cs="Arial"/>
          <w:lang w:eastAsia="cs-CZ"/>
        </w:rPr>
        <w:t>vysokoškolské vzdělání;</w:t>
      </w:r>
      <w:r>
        <w:rPr>
          <w:rFonts w:eastAsia="Times New Roman" w:cs="Arial"/>
          <w:lang w:eastAsia="cs-CZ"/>
        </w:rPr>
        <w:br/>
      </w:r>
      <w:r w:rsidRPr="00353EBD">
        <w:rPr>
          <w:rFonts w:eastAsia="Times New Roman" w:cs="Arial"/>
          <w:lang w:eastAsia="cs-CZ"/>
        </w:rPr>
        <w:t>nejméně 5</w:t>
      </w:r>
      <w:r>
        <w:rPr>
          <w:rFonts w:eastAsia="Times New Roman" w:cs="Arial"/>
          <w:lang w:eastAsia="cs-CZ"/>
        </w:rPr>
        <w:t> </w:t>
      </w:r>
      <w:r w:rsidRPr="00353EBD">
        <w:rPr>
          <w:rFonts w:eastAsia="Times New Roman" w:cs="Arial"/>
          <w:lang w:eastAsia="cs-CZ"/>
        </w:rPr>
        <w:t xml:space="preserve">let praxe ve svém oboru v projektování obdobných zakázek; </w:t>
      </w:r>
    </w:p>
    <w:p w14:paraId="76AB029D" w14:textId="77777777" w:rsidR="00D078B2" w:rsidRPr="00353EBD" w:rsidRDefault="00D078B2" w:rsidP="00016696">
      <w:pPr>
        <w:autoSpaceDE w:val="0"/>
        <w:autoSpaceDN w:val="0"/>
        <w:spacing w:after="120" w:line="240" w:lineRule="auto"/>
        <w:ind w:left="708"/>
        <w:rPr>
          <w:rFonts w:eastAsia="Times New Roman" w:cs="Arial"/>
          <w:lang w:eastAsia="cs-CZ"/>
        </w:rPr>
      </w:pPr>
      <w:r w:rsidRPr="00353EBD">
        <w:rPr>
          <w:rFonts w:eastAsia="Times New Roman" w:cs="Arial"/>
          <w:lang w:eastAsia="cs-CZ"/>
        </w:rPr>
        <w:t>autorizace v rozsahu dle §</w:t>
      </w:r>
      <w:r>
        <w:rPr>
          <w:rFonts w:eastAsia="Times New Roman" w:cs="Arial"/>
          <w:lang w:eastAsia="cs-CZ"/>
        </w:rPr>
        <w:t> </w:t>
      </w:r>
      <w:r w:rsidRPr="00353EBD">
        <w:rPr>
          <w:rFonts w:eastAsia="Times New Roman" w:cs="Arial"/>
          <w:lang w:eastAsia="cs-CZ"/>
        </w:rPr>
        <w:t>5 odst. 3 písm. e) autorizačního zákona, tedy v oboru technologická zařízení staveb;</w:t>
      </w:r>
    </w:p>
    <w:p w14:paraId="19903C85" w14:textId="77777777" w:rsidR="00D078B2" w:rsidRPr="00353EBD" w:rsidRDefault="00D078B2" w:rsidP="00016696">
      <w:pPr>
        <w:spacing w:after="120" w:line="240" w:lineRule="auto"/>
        <w:ind w:left="142" w:firstLine="566"/>
        <w:rPr>
          <w:rFonts w:eastAsia="Times New Roman" w:cs="Arial"/>
          <w:lang w:eastAsia="cs-CZ"/>
        </w:rPr>
      </w:pPr>
      <w:r w:rsidRPr="00353EBD">
        <w:rPr>
          <w:rFonts w:eastAsia="Times New Roman" w:cs="Arial"/>
          <w:b/>
          <w:bCs/>
          <w:lang w:eastAsia="cs-CZ"/>
        </w:rPr>
        <w:t>specialista na zabezpečovací zařízení</w:t>
      </w:r>
    </w:p>
    <w:p w14:paraId="4D6E7AFB" w14:textId="77777777" w:rsidR="00D078B2" w:rsidRDefault="00D078B2" w:rsidP="00016696">
      <w:pPr>
        <w:spacing w:after="0" w:line="240" w:lineRule="auto"/>
        <w:ind w:left="907"/>
        <w:rPr>
          <w:rFonts w:eastAsia="Times New Roman" w:cs="Arial"/>
          <w:lang w:eastAsia="cs-CZ"/>
        </w:rPr>
      </w:pPr>
      <w:r w:rsidRPr="00353EBD">
        <w:rPr>
          <w:rFonts w:eastAsia="Times New Roman" w:cs="Arial"/>
          <w:lang w:eastAsia="cs-CZ"/>
        </w:rPr>
        <w:t xml:space="preserve">vysokoškolské vzdělání; </w:t>
      </w:r>
    </w:p>
    <w:p w14:paraId="2270BFA9" w14:textId="77777777" w:rsidR="00D078B2" w:rsidRDefault="00D078B2" w:rsidP="00016696">
      <w:pPr>
        <w:spacing w:after="0" w:line="240" w:lineRule="auto"/>
        <w:ind w:left="907"/>
        <w:rPr>
          <w:rFonts w:eastAsia="Times New Roman" w:cs="Arial"/>
          <w:lang w:eastAsia="cs-CZ"/>
        </w:rPr>
      </w:pPr>
      <w:r w:rsidRPr="00353EBD">
        <w:rPr>
          <w:rFonts w:eastAsia="Times New Roman" w:cs="Arial"/>
          <w:lang w:eastAsia="cs-CZ"/>
        </w:rPr>
        <w:t>nejméně 5</w:t>
      </w:r>
      <w:r>
        <w:rPr>
          <w:rFonts w:eastAsia="Times New Roman" w:cs="Arial"/>
          <w:lang w:eastAsia="cs-CZ"/>
        </w:rPr>
        <w:t> </w:t>
      </w:r>
      <w:r w:rsidRPr="00353EBD">
        <w:rPr>
          <w:rFonts w:eastAsia="Times New Roman" w:cs="Arial"/>
          <w:lang w:eastAsia="cs-CZ"/>
        </w:rPr>
        <w:t xml:space="preserve">let praxe ve svém oboru v projektování obdobných zakázek; </w:t>
      </w:r>
    </w:p>
    <w:p w14:paraId="5A756D04" w14:textId="77777777" w:rsidR="005E0F20" w:rsidRDefault="00D078B2" w:rsidP="00016696">
      <w:pPr>
        <w:spacing w:after="0" w:line="240" w:lineRule="auto"/>
        <w:ind w:left="907"/>
        <w:rPr>
          <w:rFonts w:eastAsia="Times New Roman" w:cs="Arial"/>
          <w:lang w:eastAsia="cs-CZ"/>
        </w:rPr>
      </w:pPr>
      <w:r w:rsidRPr="00353EBD">
        <w:rPr>
          <w:rFonts w:eastAsia="Times New Roman" w:cs="Arial"/>
          <w:lang w:eastAsia="cs-CZ"/>
        </w:rPr>
        <w:t>autorizace v rozsahu dle §</w:t>
      </w:r>
      <w:r>
        <w:rPr>
          <w:rFonts w:eastAsia="Times New Roman" w:cs="Arial"/>
          <w:lang w:eastAsia="cs-CZ"/>
        </w:rPr>
        <w:t> </w:t>
      </w:r>
      <w:r w:rsidRPr="00353EBD">
        <w:rPr>
          <w:rFonts w:eastAsia="Times New Roman" w:cs="Arial"/>
          <w:lang w:eastAsia="cs-CZ"/>
        </w:rPr>
        <w:t>5 odst. 3 písm. e) autorizačního zákona, tedy v oboru technologická zařízení staveb;</w:t>
      </w:r>
    </w:p>
    <w:p w14:paraId="65E41C40" w14:textId="36A458A8" w:rsidR="00D078B2" w:rsidRDefault="00D078B2" w:rsidP="00D078B2">
      <w:pPr>
        <w:spacing w:after="0" w:line="240" w:lineRule="auto"/>
        <w:ind w:left="907"/>
        <w:jc w:val="both"/>
        <w:rPr>
          <w:rFonts w:eastAsia="Times New Roman" w:cs="Times New Roman"/>
          <w:lang w:eastAsia="cs-CZ"/>
        </w:rPr>
      </w:pPr>
    </w:p>
    <w:p w14:paraId="59E9F0C8" w14:textId="3AFE9A97" w:rsidR="007F2019" w:rsidRDefault="007F2019" w:rsidP="00D078B2">
      <w:pPr>
        <w:spacing w:after="0" w:line="240" w:lineRule="auto"/>
        <w:ind w:left="907"/>
        <w:jc w:val="both"/>
        <w:rPr>
          <w:rFonts w:eastAsia="Times New Roman" w:cs="Times New Roman"/>
          <w:lang w:eastAsia="cs-CZ"/>
        </w:rPr>
      </w:pPr>
    </w:p>
    <w:p w14:paraId="547D5684" w14:textId="77777777" w:rsidR="007F2019" w:rsidRPr="005E0F20" w:rsidRDefault="007F2019" w:rsidP="00D078B2">
      <w:pPr>
        <w:spacing w:after="0" w:line="240" w:lineRule="auto"/>
        <w:ind w:left="907"/>
        <w:jc w:val="both"/>
        <w:rPr>
          <w:rFonts w:eastAsia="Times New Roman" w:cs="Times New Roman"/>
          <w:lang w:eastAsia="cs-CZ"/>
        </w:rPr>
      </w:pPr>
    </w:p>
    <w:p w14:paraId="7B1CAF5E" w14:textId="77777777" w:rsidR="005E0F20" w:rsidRPr="005E0F20" w:rsidRDefault="005E0F20" w:rsidP="007F2019">
      <w:pPr>
        <w:numPr>
          <w:ilvl w:val="0"/>
          <w:numId w:val="22"/>
        </w:numPr>
        <w:tabs>
          <w:tab w:val="left" w:pos="1985"/>
        </w:tabs>
        <w:spacing w:before="240" w:after="0" w:line="240" w:lineRule="auto"/>
        <w:ind w:left="1145" w:hanging="357"/>
        <w:rPr>
          <w:rFonts w:eastAsia="Times New Roman" w:cs="Times New Roman"/>
          <w:u w:val="single"/>
          <w:lang w:eastAsia="cs-CZ"/>
        </w:rPr>
      </w:pPr>
      <w:r w:rsidRPr="005E0F20">
        <w:rPr>
          <w:rFonts w:eastAsia="Times New Roman" w:cs="Times New Roman"/>
          <w:u w:val="single"/>
          <w:lang w:eastAsia="cs-CZ"/>
        </w:rPr>
        <w:lastRenderedPageBreak/>
        <w:t>Obecně k prokazování kvalifikace</w:t>
      </w:r>
    </w:p>
    <w:p w14:paraId="1680AD7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18BCC6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B2D764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A1EE94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E8ACD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3F3CE3EB"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1E00806C"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44B5EBE" w14:textId="77777777" w:rsidR="005E0F20" w:rsidRPr="005E0F20" w:rsidRDefault="005E0F20" w:rsidP="004C7483">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r w:rsidR="00D078B2">
        <w:rPr>
          <w:rFonts w:eastAsia="Times New Roman" w:cs="Times New Roman"/>
          <w:lang w:eastAsia="cs-CZ"/>
        </w:rPr>
        <w:t>.</w:t>
      </w:r>
    </w:p>
    <w:p w14:paraId="2A7E58A5" w14:textId="77777777" w:rsidR="005E0F20" w:rsidRPr="005E0F20" w:rsidRDefault="005E0F20" w:rsidP="004C7483">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w:t>
      </w:r>
      <w:r w:rsidRPr="005E0F20">
        <w:rPr>
          <w:rFonts w:eastAsia="Times New Roman" w:cs="Times New Roman"/>
          <w:lang w:eastAsia="cs-CZ"/>
        </w:rPr>
        <w:lastRenderedPageBreak/>
        <w:t>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Pr="005E0F20">
        <w:rPr>
          <w:rFonts w:eastAsia="Times New Roman" w:cs="Times New Roman"/>
          <w:highlight w:val="green"/>
          <w:lang w:eastAsia="cs-CZ"/>
        </w:rPr>
        <w:t xml:space="preserve"> </w:t>
      </w:r>
    </w:p>
    <w:p w14:paraId="4C1B7F91" w14:textId="77777777" w:rsidR="005E0F20" w:rsidRPr="005E0F20" w:rsidRDefault="005E0F20" w:rsidP="005E0F20">
      <w:pPr>
        <w:spacing w:after="0" w:line="240" w:lineRule="auto"/>
        <w:ind w:left="426"/>
        <w:jc w:val="both"/>
        <w:rPr>
          <w:rFonts w:eastAsia="Times New Roman" w:cs="Times New Roman"/>
          <w:lang w:eastAsia="cs-CZ"/>
        </w:rPr>
      </w:pPr>
    </w:p>
    <w:p w14:paraId="55F9BE68"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690A88B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542C257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A5C3D5"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3E56A369"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1CC7D59A"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395A4259"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56B01C29"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D3523D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6B211E9D" w14:textId="77777777" w:rsidR="00016696" w:rsidRDefault="00016696" w:rsidP="005E0F20">
      <w:pPr>
        <w:spacing w:after="0" w:line="240" w:lineRule="auto"/>
        <w:ind w:left="1701" w:hanging="1701"/>
        <w:jc w:val="both"/>
        <w:rPr>
          <w:rFonts w:eastAsia="Times New Roman" w:cs="Times New Roman"/>
          <w:color w:val="000000"/>
          <w:lang w:eastAsia="cs-CZ"/>
        </w:rPr>
      </w:pPr>
    </w:p>
    <w:p w14:paraId="70A0703B" w14:textId="77777777" w:rsidR="00016696" w:rsidRPr="005E0F20" w:rsidRDefault="00016696" w:rsidP="005E0F20">
      <w:pPr>
        <w:spacing w:after="0" w:line="240" w:lineRule="auto"/>
        <w:ind w:left="1701" w:hanging="1701"/>
        <w:jc w:val="both"/>
        <w:rPr>
          <w:rFonts w:eastAsia="Times New Roman" w:cs="Times New Roman"/>
          <w:color w:val="000000"/>
          <w:lang w:eastAsia="cs-CZ"/>
        </w:rPr>
      </w:pPr>
    </w:p>
    <w:p w14:paraId="55FE89BC" w14:textId="77777777" w:rsidR="005E0F20" w:rsidRPr="005E0F20" w:rsidRDefault="005E0F20" w:rsidP="004C7483">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20F6C658" w14:textId="77777777" w:rsidR="005E0F20" w:rsidRPr="00C5649D" w:rsidRDefault="005E0F20" w:rsidP="005E0F20">
      <w:pPr>
        <w:spacing w:after="0" w:line="240" w:lineRule="auto"/>
        <w:ind w:left="457"/>
        <w:jc w:val="both"/>
        <w:rPr>
          <w:rFonts w:eastAsia="Times New Roman" w:cs="Times New Roman"/>
          <w:lang w:eastAsia="cs-CZ"/>
        </w:rPr>
      </w:pPr>
    </w:p>
    <w:p w14:paraId="3623D7AA" w14:textId="77777777" w:rsidR="005E0F20" w:rsidRPr="00C5649D" w:rsidRDefault="005E0F20" w:rsidP="004C7483">
      <w:pPr>
        <w:numPr>
          <w:ilvl w:val="0"/>
          <w:numId w:val="23"/>
        </w:numPr>
        <w:autoSpaceDE w:val="0"/>
        <w:autoSpaceDN w:val="0"/>
        <w:spacing w:after="0" w:line="240" w:lineRule="auto"/>
        <w:ind w:left="457" w:hanging="357"/>
        <w:jc w:val="both"/>
        <w:rPr>
          <w:rFonts w:eastAsia="Times New Roman" w:cs="Times New Roman"/>
          <w:lang w:eastAsia="cs-CZ"/>
        </w:rPr>
      </w:pPr>
      <w:r w:rsidRPr="00C5649D">
        <w:rPr>
          <w:rFonts w:eastAsia="Times New Roman" w:cs="Times New Roman"/>
          <w:lang w:eastAsia="cs-CZ"/>
        </w:rPr>
        <w:t xml:space="preserve">Zadavatel si vyhrazuje požadavek, že </w:t>
      </w:r>
      <w:r w:rsidRPr="00C5649D">
        <w:rPr>
          <w:rFonts w:eastAsia="Times New Roman" w:cs="Times New Roman"/>
          <w:bCs/>
          <w:lang w:eastAsia="cs-CZ"/>
        </w:rPr>
        <w:t xml:space="preserve">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 </w:t>
      </w:r>
    </w:p>
    <w:p w14:paraId="1815695B" w14:textId="77777777" w:rsidR="00016696" w:rsidRPr="00016696" w:rsidRDefault="00016696" w:rsidP="004C7483">
      <w:pPr>
        <w:pStyle w:val="Odstavecseseznamem"/>
        <w:numPr>
          <w:ilvl w:val="3"/>
          <w:numId w:val="6"/>
        </w:numPr>
        <w:rPr>
          <w:rFonts w:eastAsia="Times New Roman" w:cs="Times New Roman"/>
          <w:lang w:eastAsia="cs-CZ"/>
        </w:rPr>
      </w:pPr>
      <w:r w:rsidRPr="00016696">
        <w:rPr>
          <w:rFonts w:eastAsia="Times New Roman" w:cs="Times New Roman"/>
          <w:lang w:eastAsia="cs-CZ"/>
        </w:rPr>
        <w:t>Projektové činnosti na staničním zabezpečovacím zařízení</w:t>
      </w:r>
    </w:p>
    <w:p w14:paraId="6B3563A7" w14:textId="77777777" w:rsidR="005E0F20" w:rsidRPr="005E0F20" w:rsidRDefault="005E0F20" w:rsidP="004C7483">
      <w:pPr>
        <w:numPr>
          <w:ilvl w:val="0"/>
          <w:numId w:val="23"/>
        </w:numPr>
        <w:autoSpaceDE w:val="0"/>
        <w:autoSpaceDN w:val="0"/>
        <w:spacing w:after="0" w:line="240" w:lineRule="auto"/>
        <w:ind w:left="457" w:hanging="357"/>
        <w:jc w:val="both"/>
        <w:rPr>
          <w:rFonts w:eastAsia="Times New Roman" w:cs="Times New Roman"/>
          <w:iCs/>
          <w:lang w:eastAsia="cs-CZ"/>
        </w:rPr>
      </w:pPr>
      <w:r w:rsidRPr="005E0F20">
        <w:rPr>
          <w:rFonts w:eastAsia="Times New Roman" w:cs="Times New Roman"/>
          <w:lang w:eastAsia="cs-CZ"/>
        </w:rPr>
        <w:t>Vlastními</w:t>
      </w:r>
      <w:r w:rsidRPr="005E0F20">
        <w:rPr>
          <w:rFonts w:eastAsia="Times New Roman" w:cs="Times New Roman"/>
          <w:iCs/>
          <w:lang w:eastAsia="cs-CZ"/>
        </w:rPr>
        <w:t xml:space="preserve">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w:t>
      </w:r>
    </w:p>
    <w:p w14:paraId="7A3CFE64" w14:textId="77777777" w:rsidR="005E0F20" w:rsidRPr="005E0F20" w:rsidRDefault="005E0F20" w:rsidP="005E0F20">
      <w:pPr>
        <w:spacing w:after="0" w:line="240" w:lineRule="auto"/>
        <w:ind w:left="426" w:hanging="216"/>
        <w:jc w:val="both"/>
        <w:rPr>
          <w:rFonts w:eastAsia="Times New Roman" w:cs="Times New Roman"/>
          <w:lang w:eastAsia="cs-CZ"/>
        </w:rPr>
      </w:pPr>
    </w:p>
    <w:p w14:paraId="10F844EE" w14:textId="77777777" w:rsidR="005E0F20" w:rsidRPr="005E0F20" w:rsidRDefault="005E0F20" w:rsidP="004C7483">
      <w:pPr>
        <w:numPr>
          <w:ilvl w:val="0"/>
          <w:numId w:val="23"/>
        </w:numPr>
        <w:spacing w:after="0" w:line="240" w:lineRule="auto"/>
        <w:ind w:left="426" w:hanging="216"/>
        <w:jc w:val="both"/>
        <w:rPr>
          <w:rFonts w:eastAsia="Times New Roman" w:cs="Times New Roman"/>
          <w:lang w:eastAsia="cs-CZ"/>
        </w:rPr>
      </w:pPr>
      <w:r w:rsidRPr="005E0F20">
        <w:rPr>
          <w:rFonts w:eastAsia="Times New Roman" w:cs="Times New Roman"/>
          <w:iCs/>
          <w:lang w:eastAsia="cs-CZ"/>
        </w:rPr>
        <w:t xml:space="preserve">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w:t>
      </w:r>
      <w:r w:rsidRPr="005E0F20">
        <w:rPr>
          <w:rFonts w:eastAsia="Times New Roman" w:cs="Times New Roman"/>
          <w:iCs/>
          <w:lang w:eastAsia="cs-CZ"/>
        </w:rPr>
        <w:lastRenderedPageBreak/>
        <w:t xml:space="preserve">plnění vyhrazené části zakázky nebylo plněno poddodavatelem, ale dodavatelem v přímém </w:t>
      </w:r>
      <w:r w:rsidRPr="005E0F20">
        <w:rPr>
          <w:rFonts w:eastAsia="Times New Roman" w:cs="Times New Roman"/>
          <w:lang w:eastAsia="cs-CZ"/>
        </w:rPr>
        <w:t>smluvním vztahu k zadavateli tak, aby odpovědnost za porušení povinností při plnění této pro zadavatele významné části plnění veřejné zakázky nesl přímo subjekt, který toto plnění poskytoval.</w:t>
      </w:r>
    </w:p>
    <w:p w14:paraId="1F792904" w14:textId="77777777" w:rsidR="005E0F20" w:rsidRPr="005E0F20" w:rsidRDefault="005E0F20" w:rsidP="005E0F20">
      <w:pPr>
        <w:spacing w:after="0" w:line="240" w:lineRule="auto"/>
        <w:ind w:left="457"/>
        <w:jc w:val="both"/>
        <w:rPr>
          <w:rFonts w:eastAsia="Times New Roman" w:cs="Times New Roman"/>
          <w:highlight w:val="green"/>
          <w:lang w:eastAsia="cs-CZ"/>
        </w:rPr>
      </w:pPr>
    </w:p>
    <w:p w14:paraId="06274E08" w14:textId="77777777" w:rsidR="005E0F20" w:rsidRPr="005E0F20" w:rsidRDefault="005E0F20" w:rsidP="004C7483">
      <w:pPr>
        <w:numPr>
          <w:ilvl w:val="0"/>
          <w:numId w:val="23"/>
        </w:numPr>
        <w:autoSpaceDE w:val="0"/>
        <w:autoSpaceDN w:val="0"/>
        <w:spacing w:after="0" w:line="240" w:lineRule="auto"/>
        <w:ind w:left="457" w:hanging="357"/>
        <w:jc w:val="both"/>
        <w:rPr>
          <w:rFonts w:eastAsia="Times New Roman" w:cs="Times New Roman"/>
          <w:lang w:eastAsia="cs-CZ"/>
        </w:rPr>
      </w:pPr>
      <w:r w:rsidRPr="005E0F20">
        <w:rPr>
          <w:rFonts w:eastAsia="Times New Roman" w:cs="Times New Roman"/>
          <w:lang w:eastAsia="cs-CZ"/>
        </w:rPr>
        <w:t xml:space="preserve">Výše uvedené vyhrazené činnosti představují svou finanční hodnotou celkem </w:t>
      </w:r>
      <w:r w:rsidRPr="00016696">
        <w:rPr>
          <w:rFonts w:eastAsia="Times New Roman" w:cs="Times New Roman"/>
          <w:lang w:eastAsia="cs-CZ"/>
        </w:rPr>
        <w:t xml:space="preserve">cca </w:t>
      </w:r>
      <w:r w:rsidR="00016696" w:rsidRPr="00016696">
        <w:rPr>
          <w:rFonts w:eastAsia="Times New Roman" w:cs="Times New Roman"/>
          <w:lang w:eastAsia="cs-CZ"/>
        </w:rPr>
        <w:t xml:space="preserve">85 % </w:t>
      </w:r>
      <w:r w:rsidRPr="00016696">
        <w:rPr>
          <w:rFonts w:eastAsia="Times New Roman" w:cs="Times New Roman"/>
          <w:lang w:eastAsia="cs-CZ"/>
        </w:rPr>
        <w:t>z předmětu plnění veřejné zakázky. Zadavatel v souladu se ZZVZ a s účelem zadavatelem provedené výhrady, označuje níže ty požadavky na prokázání kvalifikace, které</w:t>
      </w:r>
      <w:r w:rsidRPr="005E0F20">
        <w:rPr>
          <w:rFonts w:eastAsia="Times New Roman" w:cs="Times New Roman"/>
          <w:lang w:eastAsia="cs-CZ"/>
        </w:rPr>
        <w:t xml:space="preserve"> svým obsahem odpovídají rozsahu, v němž je plnění veřejné zakázky vyhrazeno. Splnění těchto požadavků na prokázání kvalifikace tedy nesmí být prokazováno prostřednictvím poddodavatelů:</w:t>
      </w:r>
    </w:p>
    <w:p w14:paraId="2CE938A3" w14:textId="77777777" w:rsidR="005E0F20" w:rsidRPr="00016696" w:rsidRDefault="005E0F20" w:rsidP="004C7483">
      <w:pPr>
        <w:numPr>
          <w:ilvl w:val="0"/>
          <w:numId w:val="24"/>
        </w:numPr>
        <w:autoSpaceDE w:val="0"/>
        <w:autoSpaceDN w:val="0"/>
        <w:spacing w:after="0" w:line="240" w:lineRule="auto"/>
        <w:ind w:left="457" w:hanging="283"/>
        <w:jc w:val="both"/>
        <w:rPr>
          <w:rFonts w:eastAsia="Times New Roman" w:cs="Times New Roman"/>
          <w:lang w:eastAsia="cs-CZ"/>
        </w:rPr>
      </w:pPr>
      <w:r w:rsidRPr="005E0F20">
        <w:rPr>
          <w:rFonts w:eastAsia="Times New Roman" w:cs="Times New Roman"/>
          <w:lang w:eastAsia="cs-CZ"/>
        </w:rPr>
        <w:t>profesní způsobilost týkající se oprávnění k </w:t>
      </w:r>
      <w:r w:rsidRPr="00016696">
        <w:rPr>
          <w:rFonts w:eastAsia="Times New Roman" w:cs="Times New Roman"/>
          <w:lang w:eastAsia="cs-CZ"/>
        </w:rPr>
        <w:t xml:space="preserve">podnikání v rozsahu živnosti projektová činnost ve výstavbě, </w:t>
      </w:r>
    </w:p>
    <w:p w14:paraId="0A2E93BE" w14:textId="77777777" w:rsidR="005E0F20" w:rsidRPr="005E0F20" w:rsidRDefault="005E0F20" w:rsidP="004C7483">
      <w:pPr>
        <w:numPr>
          <w:ilvl w:val="0"/>
          <w:numId w:val="24"/>
        </w:numPr>
        <w:autoSpaceDE w:val="0"/>
        <w:autoSpaceDN w:val="0"/>
        <w:spacing w:before="240" w:after="0" w:line="240" w:lineRule="auto"/>
        <w:ind w:left="457" w:hanging="283"/>
        <w:jc w:val="both"/>
        <w:rPr>
          <w:rFonts w:eastAsia="Times New Roman" w:cs="Times New Roman"/>
          <w:lang w:eastAsia="cs-CZ"/>
        </w:rPr>
      </w:pPr>
      <w:r w:rsidRPr="005E0F20">
        <w:rPr>
          <w:rFonts w:eastAsia="Times New Roman" w:cs="Times New Roman"/>
          <w:lang w:eastAsia="cs-CZ"/>
        </w:rPr>
        <w:t xml:space="preserve">profesní způsobilost týkající se předložení dokladu o autorizaci nebo registraci v rozsahu dle § 5 odst. 3 písm. </w:t>
      </w:r>
      <w:r w:rsidR="00016696">
        <w:rPr>
          <w:rFonts w:eastAsia="Times New Roman" w:cs="Times New Roman"/>
          <w:lang w:eastAsia="cs-CZ"/>
        </w:rPr>
        <w:t>e)</w:t>
      </w:r>
      <w:r w:rsidRPr="005E0F20">
        <w:rPr>
          <w:rFonts w:eastAsia="Times New Roman" w:cs="Times New Roman"/>
          <w:lang w:eastAsia="cs-CZ"/>
        </w:rPr>
        <w:t xml:space="preserve"> autorizačního zákona </w:t>
      </w:r>
    </w:p>
    <w:p w14:paraId="37E6A149" w14:textId="77777777" w:rsidR="00016696" w:rsidRPr="00016696" w:rsidRDefault="005E0F20" w:rsidP="004C7483">
      <w:pPr>
        <w:numPr>
          <w:ilvl w:val="0"/>
          <w:numId w:val="24"/>
        </w:numPr>
        <w:autoSpaceDE w:val="0"/>
        <w:autoSpaceDN w:val="0"/>
        <w:spacing w:before="240" w:after="0" w:line="240" w:lineRule="auto"/>
        <w:ind w:left="457" w:hanging="283"/>
        <w:jc w:val="both"/>
        <w:rPr>
          <w:rFonts w:eastAsia="Times New Roman" w:cs="Times New Roman"/>
          <w:lang w:val="en-US" w:eastAsia="cs-CZ"/>
        </w:rPr>
      </w:pPr>
      <w:r w:rsidRPr="00016696">
        <w:rPr>
          <w:rFonts w:eastAsia="Times New Roman" w:cs="Times New Roman"/>
          <w:lang w:eastAsia="cs-CZ"/>
        </w:rPr>
        <w:t xml:space="preserve">požadavek kritéria technické kvalifikace na doložení alespoň jedné služby z celkem 2 požadovaných  významných služeb obdobného charakteru v čl. 9.3 písm. a) této Výzvy, přičemž tato služba musí dosahovat hodnoty nejméně </w:t>
      </w:r>
      <w:r w:rsidR="00016696" w:rsidRPr="00016696">
        <w:rPr>
          <w:rFonts w:eastAsia="Times New Roman" w:cs="Times New Roman"/>
          <w:lang w:eastAsia="cs-CZ"/>
        </w:rPr>
        <w:t>340 000,00</w:t>
      </w:r>
      <w:r w:rsidRPr="00016696">
        <w:rPr>
          <w:rFonts w:eastAsia="Times New Roman" w:cs="Times New Roman"/>
          <w:lang w:eastAsia="cs-CZ"/>
        </w:rPr>
        <w:t xml:space="preserve"> Kč bez DPH, a jejím předmětem byly mimo jiné následující činnosti: </w:t>
      </w:r>
    </w:p>
    <w:p w14:paraId="25C64F61" w14:textId="77777777" w:rsidR="00016696" w:rsidRPr="00016696" w:rsidRDefault="00016696" w:rsidP="004C7483">
      <w:pPr>
        <w:pStyle w:val="Odstavecseseznamem"/>
        <w:numPr>
          <w:ilvl w:val="3"/>
          <w:numId w:val="6"/>
        </w:numPr>
        <w:autoSpaceDE w:val="0"/>
        <w:autoSpaceDN w:val="0"/>
        <w:spacing w:before="120" w:after="120" w:line="240" w:lineRule="auto"/>
        <w:jc w:val="both"/>
        <w:rPr>
          <w:rFonts w:eastAsia="Times New Roman" w:cs="Calibri"/>
          <w:lang w:eastAsia="cs-CZ"/>
        </w:rPr>
      </w:pPr>
      <w:r w:rsidRPr="0087473E">
        <w:rPr>
          <w:rFonts w:eastAsia="Times New Roman" w:cs="Arial"/>
          <w:lang w:eastAsia="cs-CZ"/>
        </w:rPr>
        <w:t>Projektové činnost</w:t>
      </w:r>
      <w:r w:rsidR="005429A6">
        <w:rPr>
          <w:rFonts w:eastAsia="Times New Roman" w:cs="Arial"/>
          <w:lang w:eastAsia="cs-CZ"/>
        </w:rPr>
        <w:t>i</w:t>
      </w:r>
      <w:r w:rsidRPr="0087473E">
        <w:rPr>
          <w:rFonts w:eastAsia="Times New Roman" w:cs="Arial"/>
          <w:lang w:eastAsia="cs-CZ"/>
        </w:rPr>
        <w:t xml:space="preserve"> na staničním zabezpečovacím zařízení</w:t>
      </w:r>
    </w:p>
    <w:p w14:paraId="43DFF842" w14:textId="77777777" w:rsidR="005E0F20" w:rsidRPr="00016696" w:rsidRDefault="005E0F20" w:rsidP="004C7483">
      <w:pPr>
        <w:numPr>
          <w:ilvl w:val="0"/>
          <w:numId w:val="24"/>
        </w:numPr>
        <w:autoSpaceDE w:val="0"/>
        <w:autoSpaceDN w:val="0"/>
        <w:spacing w:before="240" w:after="0" w:line="240" w:lineRule="auto"/>
        <w:jc w:val="both"/>
        <w:rPr>
          <w:rFonts w:eastAsia="Times New Roman" w:cs="Times New Roman"/>
          <w:lang w:val="en-US" w:eastAsia="cs-CZ"/>
        </w:rPr>
      </w:pPr>
      <w:r w:rsidRPr="00016696">
        <w:rPr>
          <w:rFonts w:eastAsia="Times New Roman" w:cs="Times New Roman"/>
          <w:lang w:eastAsia="cs-CZ"/>
        </w:rPr>
        <w:t xml:space="preserve">požadavek kritéria technické kvalifikace na předložení seznamu odborného personálu dodavatele v rozsahu funkcí specialisty na </w:t>
      </w:r>
      <w:r w:rsidR="00016696" w:rsidRPr="00016696">
        <w:rPr>
          <w:rFonts w:eastAsia="Times New Roman" w:cs="Times New Roman"/>
          <w:lang w:eastAsia="cs-CZ"/>
        </w:rPr>
        <w:t>zabezpečovací zařízení</w:t>
      </w:r>
    </w:p>
    <w:p w14:paraId="7C860617"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3CA4994B"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1199A33F" w14:textId="77777777" w:rsidR="005E0F20" w:rsidRPr="005E0F20" w:rsidRDefault="005E0F20" w:rsidP="004C748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4E1868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1593D01B" w14:textId="77777777" w:rsidR="005E0F20" w:rsidRPr="005E0F20" w:rsidRDefault="005E0F20" w:rsidP="007F2019">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Při hodnocení nabídkové ceny je rozhodující Celková cena Díla </w:t>
      </w:r>
      <w:r w:rsidRPr="00016696">
        <w:rPr>
          <w:rFonts w:eastAsia="Times New Roman" w:cs="Times New Roman"/>
          <w:lang w:eastAsia="cs-CZ"/>
        </w:rPr>
        <w:t xml:space="preserve">bez DPH uvedená v čl. 3.3 závazného vzoru smlouvy, která představuje </w:t>
      </w:r>
      <w:r w:rsidR="00016696" w:rsidRPr="00016696">
        <w:rPr>
          <w:rFonts w:eastAsia="Times New Roman" w:cs="Times New Roman"/>
          <w:lang w:eastAsia="cs-CZ"/>
        </w:rPr>
        <w:t>cenu</w:t>
      </w:r>
      <w:r w:rsidRPr="00016696">
        <w:rPr>
          <w:rFonts w:eastAsia="Times New Roman" w:cs="Times New Roman"/>
          <w:lang w:eastAsia="cs-CZ"/>
        </w:rPr>
        <w:t xml:space="preserve"> za zpracování DUR bez DPH.</w:t>
      </w:r>
    </w:p>
    <w:p w14:paraId="30D1966A" w14:textId="77777777" w:rsidR="005E0F20" w:rsidRPr="005E0F20" w:rsidRDefault="005E0F20" w:rsidP="000470B9">
      <w:pPr>
        <w:numPr>
          <w:ilvl w:val="0"/>
          <w:numId w:val="6"/>
        </w:numPr>
        <w:spacing w:before="36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7384242A"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2F6C6049" w14:textId="77777777" w:rsidR="005E0F20" w:rsidRPr="005E0F20" w:rsidRDefault="005E0F20" w:rsidP="000470B9">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6BB6A24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87BEB0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w:t>
      </w:r>
      <w:r w:rsidRPr="00C5649D">
        <w:rPr>
          <w:rFonts w:eastAsia="Times New Roman" w:cs="Times New Roman"/>
          <w:lang w:eastAsia="cs-CZ"/>
        </w:rPr>
        <w:t>uvedenými v článku 14 odst. 2 této Výzvy. Zadavatel nepřipouští podání nabídky v listinné podob</w:t>
      </w:r>
      <w:r w:rsidRPr="005E0F20">
        <w:rPr>
          <w:rFonts w:eastAsia="Times New Roman" w:cs="Times New Roman"/>
          <w:lang w:eastAsia="cs-CZ"/>
        </w:rPr>
        <w:t>ě ani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14:paraId="24F58F12" w14:textId="77777777" w:rsidR="005E0F20" w:rsidRPr="005E0F20" w:rsidRDefault="005E0F20" w:rsidP="005E0F20">
      <w:pPr>
        <w:spacing w:after="0" w:line="240" w:lineRule="auto"/>
        <w:ind w:left="426"/>
        <w:jc w:val="both"/>
        <w:rPr>
          <w:rFonts w:eastAsia="Times New Roman" w:cs="Times New Roman"/>
          <w:lang w:eastAsia="cs-CZ"/>
        </w:rPr>
      </w:pPr>
    </w:p>
    <w:p w14:paraId="12EFE719" w14:textId="61A0B5D0" w:rsidR="006735B6" w:rsidRPr="005E0F20" w:rsidRDefault="006735B6" w:rsidP="005E0F20">
      <w:pPr>
        <w:spacing w:after="0" w:line="240" w:lineRule="auto"/>
        <w:ind w:left="426"/>
        <w:jc w:val="both"/>
        <w:rPr>
          <w:rFonts w:eastAsia="Times New Roman" w:cs="Times New Roman"/>
          <w:b/>
          <w:lang w:eastAsia="cs-CZ"/>
        </w:rPr>
      </w:pPr>
      <w:r w:rsidRPr="006C7D50">
        <w:rPr>
          <w:rFonts w:cs="Arial"/>
          <w:b/>
        </w:rPr>
        <w:t>Nabídky lze podat v termínu, který je uveden na profilu zadavatele:</w:t>
      </w:r>
      <w:r w:rsidRPr="006C7D50">
        <w:rPr>
          <w:rFonts w:cs="Arial"/>
        </w:rPr>
        <w:t xml:space="preserve"> </w:t>
      </w:r>
      <w:hyperlink r:id="rId16" w:history="1">
        <w:r w:rsidRPr="006C7D50">
          <w:rPr>
            <w:rStyle w:val="Hypertextovodkaz"/>
            <w:rFonts w:cs="Arial"/>
            <w:b/>
            <w:bCs/>
            <w:lang w:eastAsia="cs-CZ"/>
          </w:rPr>
          <w:t>https://zakazky.spravazeleznic.cz/</w:t>
        </w:r>
      </w:hyperlink>
      <w:r w:rsidRPr="006C7D50">
        <w:rPr>
          <w:rFonts w:cs="Arial"/>
          <w:b/>
        </w:rPr>
        <w:t>.</w:t>
      </w:r>
    </w:p>
    <w:p w14:paraId="39325FBD" w14:textId="77777777" w:rsidR="005E0F20" w:rsidRPr="005E0F20" w:rsidRDefault="005E0F20" w:rsidP="006C7D50">
      <w:pPr>
        <w:spacing w:before="24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w:t>
      </w:r>
      <w:r w:rsidRPr="005E0F20">
        <w:rPr>
          <w:rFonts w:eastAsia="Times New Roman" w:cs="Times New Roman"/>
          <w:lang w:eastAsia="cs-CZ"/>
        </w:rPr>
        <w:lastRenderedPageBreak/>
        <w:t xml:space="preserve">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5C8FA2C3" w14:textId="77777777" w:rsidR="005E0F20" w:rsidRPr="005E0F20" w:rsidRDefault="005E0F20" w:rsidP="005E0F20">
      <w:pPr>
        <w:spacing w:after="0" w:line="240" w:lineRule="auto"/>
        <w:ind w:left="426"/>
        <w:rPr>
          <w:rFonts w:eastAsia="Times New Roman" w:cs="Times New Roman"/>
          <w:lang w:eastAsia="cs-CZ"/>
        </w:rPr>
      </w:pPr>
    </w:p>
    <w:p w14:paraId="0D63E92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CF486F6" w14:textId="77777777" w:rsidR="005E0F20" w:rsidRPr="005E0F20" w:rsidRDefault="005E0F20" w:rsidP="005E0F20">
      <w:pPr>
        <w:spacing w:after="0" w:line="240" w:lineRule="auto"/>
        <w:ind w:left="426"/>
        <w:rPr>
          <w:rFonts w:eastAsia="Times New Roman" w:cs="Times New Roman"/>
          <w:lang w:eastAsia="cs-CZ"/>
        </w:rPr>
      </w:pPr>
    </w:p>
    <w:p w14:paraId="5BEA66A1"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4A701178" w14:textId="77777777" w:rsidR="005E0F20" w:rsidRPr="005E0F20" w:rsidRDefault="005E0F20" w:rsidP="005E0F20">
      <w:pPr>
        <w:spacing w:after="0" w:line="240" w:lineRule="auto"/>
        <w:rPr>
          <w:rFonts w:eastAsia="Times New Roman" w:cs="Times New Roman"/>
          <w:lang w:eastAsia="cs-CZ"/>
        </w:rPr>
      </w:pPr>
    </w:p>
    <w:p w14:paraId="485B0069" w14:textId="77777777" w:rsidR="005E0F20" w:rsidRPr="005E0F20" w:rsidRDefault="005E0F20" w:rsidP="006C7D50">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662B917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364B8A4B" w14:textId="77777777" w:rsidR="005E0F20" w:rsidRPr="005E0F20" w:rsidRDefault="005E0F20" w:rsidP="007F2019">
      <w:pPr>
        <w:spacing w:before="120" w:after="0" w:line="240" w:lineRule="auto"/>
        <w:ind w:left="425"/>
        <w:jc w:val="both"/>
        <w:rPr>
          <w:rFonts w:eastAsia="Times New Roman" w:cs="Times New Roman"/>
          <w:lang w:eastAsia="cs-CZ"/>
        </w:rPr>
      </w:pPr>
      <w:bookmarkStart w:id="2" w:name="_Ref324339872"/>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30FAB4A" w14:textId="77777777" w:rsidR="005E0F20" w:rsidRPr="005E0F20" w:rsidRDefault="005E0F20" w:rsidP="007F2019">
      <w:pPr>
        <w:spacing w:before="120" w:after="0" w:line="240" w:lineRule="auto"/>
        <w:ind w:left="425"/>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6B2B30EA" w14:textId="77777777" w:rsidR="005E0F20" w:rsidRPr="005E0F20" w:rsidRDefault="005E0F20" w:rsidP="005E0F20">
      <w:pPr>
        <w:spacing w:after="0" w:line="240" w:lineRule="auto"/>
        <w:ind w:left="426"/>
        <w:jc w:val="both"/>
        <w:rPr>
          <w:rFonts w:eastAsia="Times New Roman" w:cs="Times New Roman"/>
          <w:u w:val="single"/>
          <w:lang w:eastAsia="cs-CZ"/>
        </w:rPr>
      </w:pPr>
    </w:p>
    <w:p w14:paraId="73006496" w14:textId="77777777" w:rsidR="005E0F20" w:rsidRPr="00016696" w:rsidRDefault="005E0F20" w:rsidP="004C7483">
      <w:pPr>
        <w:numPr>
          <w:ilvl w:val="0"/>
          <w:numId w:val="13"/>
        </w:numPr>
        <w:spacing w:after="0" w:line="240" w:lineRule="auto"/>
        <w:ind w:left="1134" w:hanging="425"/>
        <w:jc w:val="both"/>
        <w:rPr>
          <w:rFonts w:eastAsia="Times New Roman" w:cs="Times New Roman"/>
          <w:lang w:eastAsia="cs-CZ"/>
        </w:rPr>
      </w:pPr>
      <w:r w:rsidRPr="00016696">
        <w:rPr>
          <w:rFonts w:eastAsia="Times New Roman" w:cs="Times New Roman"/>
          <w:lang w:eastAsia="cs-CZ"/>
        </w:rPr>
        <w:t>všeobecné informace o dodavateli (příloha č. 1 Výzvy)</w:t>
      </w:r>
      <w:r w:rsidR="005429A6">
        <w:rPr>
          <w:rFonts w:eastAsia="Times New Roman" w:cs="Times New Roman"/>
          <w:lang w:eastAsia="cs-CZ"/>
        </w:rPr>
        <w:t xml:space="preserve">, </w:t>
      </w:r>
      <w:r w:rsidR="005429A6" w:rsidRPr="00C75F1E">
        <w:rPr>
          <w:rFonts w:eastAsia="Times New Roman" w:cs="Times New Roman"/>
          <w:lang w:eastAsia="cs-CZ"/>
        </w:rPr>
        <w:t>zadavatel požaduje, aby dodavatel v tomto formuláři uvedl rovněž údaje o majetkové struktuře dodavatele a všech poddodavatelů, prostřednictvím kterých v tomto výběrovém řízení prokazuje kvalifikaci.</w:t>
      </w:r>
    </w:p>
    <w:p w14:paraId="711FB7C4" w14:textId="77777777" w:rsidR="005E0F20" w:rsidRPr="00016696" w:rsidRDefault="005E0F20" w:rsidP="004C7483">
      <w:pPr>
        <w:numPr>
          <w:ilvl w:val="0"/>
          <w:numId w:val="13"/>
        </w:numPr>
        <w:spacing w:after="0" w:line="240" w:lineRule="auto"/>
        <w:ind w:hanging="437"/>
        <w:jc w:val="both"/>
        <w:rPr>
          <w:rFonts w:eastAsia="Times New Roman" w:cs="Times New Roman"/>
          <w:lang w:eastAsia="cs-CZ"/>
        </w:rPr>
      </w:pPr>
      <w:r w:rsidRPr="00016696">
        <w:rPr>
          <w:rFonts w:eastAsia="Times New Roman" w:cs="Times New Roman"/>
          <w:lang w:eastAsia="cs-CZ"/>
        </w:rPr>
        <w:t>návrh smlouvy o dílo,</w:t>
      </w:r>
    </w:p>
    <w:p w14:paraId="68D9BBFB" w14:textId="77777777" w:rsidR="005E0F20" w:rsidRPr="00016696" w:rsidRDefault="005E0F20" w:rsidP="004C7483">
      <w:pPr>
        <w:numPr>
          <w:ilvl w:val="0"/>
          <w:numId w:val="13"/>
        </w:numPr>
        <w:spacing w:after="0" w:line="240" w:lineRule="auto"/>
        <w:ind w:hanging="437"/>
        <w:jc w:val="both"/>
        <w:rPr>
          <w:rFonts w:eastAsia="Times New Roman" w:cs="Times New Roman"/>
          <w:lang w:eastAsia="cs-CZ"/>
        </w:rPr>
      </w:pPr>
      <w:r w:rsidRPr="00016696">
        <w:rPr>
          <w:rFonts w:eastAsia="Times New Roman" w:cs="Times New Roman"/>
          <w:lang w:eastAsia="cs-CZ"/>
        </w:rPr>
        <w:t>plná moc či pověření, je-li tohoto dokumentu třeba,</w:t>
      </w:r>
    </w:p>
    <w:p w14:paraId="040D8E0A" w14:textId="77777777" w:rsidR="005E0F20" w:rsidRPr="00016696" w:rsidRDefault="005E0F20" w:rsidP="004C7483">
      <w:pPr>
        <w:numPr>
          <w:ilvl w:val="0"/>
          <w:numId w:val="13"/>
        </w:numPr>
        <w:spacing w:after="0" w:line="240" w:lineRule="auto"/>
        <w:ind w:hanging="437"/>
        <w:jc w:val="both"/>
        <w:rPr>
          <w:rFonts w:eastAsia="Times New Roman" w:cs="Times New Roman"/>
          <w:lang w:eastAsia="cs-CZ"/>
        </w:rPr>
      </w:pPr>
      <w:r w:rsidRPr="00016696">
        <w:rPr>
          <w:rFonts w:eastAsia="Times New Roman" w:cs="Times New Roman"/>
          <w:lang w:eastAsia="cs-CZ"/>
        </w:rPr>
        <w:t>cenová kalkulace,</w:t>
      </w:r>
    </w:p>
    <w:p w14:paraId="170EC0CB" w14:textId="77777777" w:rsidR="005E0F20" w:rsidRPr="00016696" w:rsidRDefault="005E0F20" w:rsidP="004C7483">
      <w:pPr>
        <w:numPr>
          <w:ilvl w:val="0"/>
          <w:numId w:val="13"/>
        </w:numPr>
        <w:spacing w:after="0" w:line="240" w:lineRule="auto"/>
        <w:ind w:hanging="437"/>
        <w:jc w:val="both"/>
        <w:rPr>
          <w:rFonts w:eastAsia="Times New Roman" w:cs="Times New Roman"/>
          <w:lang w:eastAsia="cs-CZ"/>
        </w:rPr>
      </w:pPr>
      <w:r w:rsidRPr="00016696">
        <w:rPr>
          <w:rFonts w:eastAsia="Times New Roman" w:cs="Times New Roman"/>
          <w:lang w:eastAsia="cs-CZ"/>
        </w:rPr>
        <w:t>doklady o prokázání splnění základní způsobilosti (příloha č. 2 Výzvy),</w:t>
      </w:r>
    </w:p>
    <w:p w14:paraId="2C06F733" w14:textId="77777777"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24635FF" w14:textId="77777777"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7A9242A3" w14:textId="77777777"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58136099" w14:textId="77777777"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w:t>
      </w:r>
      <w:r w:rsidRPr="00016696">
        <w:rPr>
          <w:rFonts w:eastAsia="Times New Roman" w:cs="Times New Roman"/>
          <w:lang w:eastAsia="cs-CZ"/>
        </w:rPr>
        <w:t xml:space="preserve">poddodavatelích a jejich podílu na plnění zakázky (bude předloženo ve formě </w:t>
      </w:r>
      <w:r w:rsidR="00016696" w:rsidRPr="00016696">
        <w:rPr>
          <w:rFonts w:eastAsia="Times New Roman" w:cs="Times New Roman"/>
          <w:lang w:eastAsia="cs-CZ"/>
        </w:rPr>
        <w:t>přílohy č. 8</w:t>
      </w:r>
      <w:r w:rsidRPr="00016696">
        <w:rPr>
          <w:rFonts w:eastAsia="Times New Roman" w:cs="Times New Roman"/>
          <w:lang w:eastAsia="cs-CZ"/>
        </w:rPr>
        <w:t xml:space="preserve"> ke smlouvě o dílo),</w:t>
      </w:r>
    </w:p>
    <w:p w14:paraId="7A6DB14F" w14:textId="77777777"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5D381AD5" w14:textId="77777777" w:rsidR="005E0F20" w:rsidRPr="005E0F20" w:rsidRDefault="005E0F20" w:rsidP="005E0F20">
      <w:pPr>
        <w:spacing w:after="0" w:line="240" w:lineRule="auto"/>
        <w:ind w:left="426"/>
        <w:jc w:val="both"/>
        <w:rPr>
          <w:rFonts w:eastAsia="Times New Roman" w:cs="Times New Roman"/>
          <w:lang w:eastAsia="cs-CZ"/>
        </w:rPr>
      </w:pPr>
    </w:p>
    <w:p w14:paraId="5710FA17" w14:textId="1AC8DAE9" w:rsidR="00FD5906" w:rsidRDefault="00FD5906" w:rsidP="007F2019">
      <w:pPr>
        <w:spacing w:before="120" w:after="0" w:line="240" w:lineRule="auto"/>
        <w:ind w:left="425"/>
        <w:jc w:val="both"/>
        <w:rPr>
          <w:rFonts w:eastAsia="Times New Roman" w:cs="Times New Roman"/>
          <w:lang w:eastAsia="cs-CZ"/>
        </w:rPr>
      </w:pPr>
      <w:r>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těchto Pokynů proto bude prohlášení ke střetu zájmů ve smyslu ustanovení § 4b zákona o střetu zájmů. Zadavatel v souladu s § 103 odst. 1 písm. d) ZZVZ požaduje, aby dodavatel v tomto </w:t>
      </w:r>
      <w:r>
        <w:lastRenderedPageBreak/>
        <w:t>formuláři uvedl rovněž údaje o majetkové struktuře dodavatele a všech poddodavatelů, prostřednictvím kterých v tomto výběrovém řízení prokazuje kvalifikaci.</w:t>
      </w:r>
    </w:p>
    <w:p w14:paraId="4C6A5663" w14:textId="36C5A32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2680FB38" w14:textId="77777777" w:rsidR="005E0F20" w:rsidRPr="005E0F20" w:rsidRDefault="005E0F20" w:rsidP="005E0F20">
      <w:pPr>
        <w:spacing w:after="0" w:line="240" w:lineRule="auto"/>
        <w:ind w:left="426"/>
        <w:jc w:val="both"/>
        <w:rPr>
          <w:rFonts w:eastAsia="Times New Roman" w:cs="Times New Roman"/>
          <w:lang w:eastAsia="cs-CZ"/>
        </w:rPr>
      </w:pPr>
    </w:p>
    <w:p w14:paraId="3D32525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4E8E640B" w14:textId="77777777" w:rsidR="005E0F20" w:rsidRPr="005E0F20" w:rsidRDefault="005E0F20" w:rsidP="005E0F20">
      <w:pPr>
        <w:spacing w:after="0" w:line="240" w:lineRule="auto"/>
        <w:ind w:left="426"/>
        <w:jc w:val="both"/>
        <w:rPr>
          <w:rFonts w:eastAsia="Times New Roman" w:cs="Times New Roman"/>
          <w:lang w:eastAsia="cs-CZ"/>
        </w:rPr>
      </w:pPr>
    </w:p>
    <w:p w14:paraId="47A0E4EB" w14:textId="77777777" w:rsidR="005E0F20" w:rsidRPr="00016696" w:rsidRDefault="005E0F20" w:rsidP="005E0F20">
      <w:pPr>
        <w:autoSpaceDE w:val="0"/>
        <w:autoSpaceDN w:val="0"/>
        <w:spacing w:after="0" w:line="240" w:lineRule="auto"/>
        <w:ind w:left="426" w:hanging="426"/>
        <w:jc w:val="both"/>
        <w:rPr>
          <w:rFonts w:eastAsia="Calibri" w:cs="Times New Roman"/>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016696">
        <w:rPr>
          <w:rFonts w:eastAsia="Calibri" w:cs="Times New Roman"/>
          <w:lang w:eastAsia="cs-CZ"/>
        </w:rPr>
        <w:t xml:space="preserve">v čl. 3.3 závazného vzoru smlouvy uvedena v Kč bez DPH zaokrouhlená na dvě desetinná místa jednak jako cena celková a dále v členění za její jednotlivé části Díla </w:t>
      </w:r>
      <w:r w:rsidRPr="00016696">
        <w:rPr>
          <w:rFonts w:eastAsia="Times New Roman" w:cs="Times New Roman"/>
          <w:lang w:eastAsia="cs-CZ"/>
        </w:rPr>
        <w:t>následujícím způsobem</w:t>
      </w:r>
      <w:r w:rsidRPr="00016696">
        <w:rPr>
          <w:rFonts w:eastAsia="Calibri" w:cs="Times New Roman"/>
          <w:lang w:eastAsia="cs-CZ"/>
        </w:rPr>
        <w:t>:</w:t>
      </w:r>
    </w:p>
    <w:p w14:paraId="027AECEF" w14:textId="77777777" w:rsidR="005E0F20" w:rsidRPr="005E0F20" w:rsidRDefault="005E0F20" w:rsidP="005E0F20">
      <w:pPr>
        <w:spacing w:after="0" w:line="240" w:lineRule="auto"/>
        <w:ind w:left="426"/>
        <w:rPr>
          <w:rFonts w:eastAsia="Times New Roman" w:cs="Times New Roman"/>
          <w:i/>
          <w:color w:val="FF0000"/>
          <w:lang w:eastAsia="cs-CZ"/>
        </w:rPr>
      </w:pPr>
    </w:p>
    <w:p w14:paraId="7329FD03" w14:textId="77777777" w:rsidR="005E0F20" w:rsidRPr="00016696" w:rsidRDefault="005E0F20" w:rsidP="00016696">
      <w:pPr>
        <w:spacing w:after="0" w:line="240" w:lineRule="auto"/>
        <w:ind w:left="1287"/>
        <w:jc w:val="both"/>
        <w:rPr>
          <w:rFonts w:eastAsia="Times New Roman" w:cs="Times New Roman"/>
          <w:lang w:eastAsia="cs-CZ"/>
        </w:rPr>
      </w:pPr>
      <w:r w:rsidRPr="00016696">
        <w:rPr>
          <w:rFonts w:eastAsia="Times New Roman" w:cs="Times New Roman"/>
          <w:b/>
          <w:lang w:eastAsia="cs-CZ"/>
        </w:rPr>
        <w:t xml:space="preserve">Celková cena Díla bez DPH: </w:t>
      </w:r>
      <w:r w:rsidRPr="00016696">
        <w:rPr>
          <w:rFonts w:eastAsia="Times New Roman" w:cs="Times New Roman"/>
          <w:b/>
          <w:lang w:eastAsia="cs-CZ"/>
        </w:rPr>
        <w:fldChar w:fldCharType="begin">
          <w:ffData>
            <w:name w:val="Text1"/>
            <w:enabled/>
            <w:calcOnExit w:val="0"/>
            <w:textInput>
              <w:type w:val="date"/>
              <w:format w:val="d.M.yyyy"/>
            </w:textInput>
          </w:ffData>
        </w:fldChar>
      </w:r>
      <w:r w:rsidRPr="00016696">
        <w:rPr>
          <w:rFonts w:eastAsia="Times New Roman" w:cs="Times New Roman"/>
          <w:b/>
          <w:lang w:eastAsia="cs-CZ"/>
        </w:rPr>
        <w:instrText xml:space="preserve"> FORMTEXT </w:instrText>
      </w:r>
      <w:r w:rsidRPr="00016696">
        <w:rPr>
          <w:rFonts w:eastAsia="Times New Roman" w:cs="Times New Roman"/>
          <w:b/>
          <w:lang w:eastAsia="cs-CZ"/>
        </w:rPr>
      </w:r>
      <w:r w:rsidRPr="00016696">
        <w:rPr>
          <w:rFonts w:eastAsia="Times New Roman" w:cs="Times New Roman"/>
          <w:b/>
          <w:lang w:eastAsia="cs-CZ"/>
        </w:rPr>
        <w:fldChar w:fldCharType="separate"/>
      </w:r>
      <w:r w:rsidRPr="00016696">
        <w:rPr>
          <w:rFonts w:eastAsia="Times New Roman" w:cs="Times New Roman"/>
          <w:b/>
          <w:lang w:eastAsia="cs-CZ"/>
        </w:rPr>
        <w:t> </w:t>
      </w:r>
      <w:r w:rsidRPr="00016696">
        <w:rPr>
          <w:rFonts w:eastAsia="Times New Roman" w:cs="Times New Roman"/>
          <w:b/>
          <w:lang w:eastAsia="cs-CZ"/>
        </w:rPr>
        <w:t> </w:t>
      </w:r>
      <w:r w:rsidRPr="00016696">
        <w:rPr>
          <w:rFonts w:eastAsia="Times New Roman" w:cs="Times New Roman"/>
          <w:b/>
          <w:lang w:eastAsia="cs-CZ"/>
        </w:rPr>
        <w:t> </w:t>
      </w:r>
      <w:r w:rsidRPr="00016696">
        <w:rPr>
          <w:rFonts w:eastAsia="Times New Roman" w:cs="Times New Roman"/>
          <w:b/>
          <w:lang w:eastAsia="cs-CZ"/>
        </w:rPr>
        <w:t> </w:t>
      </w:r>
      <w:r w:rsidRPr="00016696">
        <w:rPr>
          <w:rFonts w:eastAsia="Times New Roman" w:cs="Times New Roman"/>
          <w:b/>
          <w:lang w:eastAsia="cs-CZ"/>
        </w:rPr>
        <w:t> </w:t>
      </w:r>
      <w:r w:rsidRPr="00016696">
        <w:rPr>
          <w:rFonts w:eastAsia="Times New Roman" w:cs="Times New Roman"/>
          <w:b/>
          <w:lang w:eastAsia="cs-CZ"/>
        </w:rPr>
        <w:fldChar w:fldCharType="end"/>
      </w:r>
      <w:r w:rsidRPr="00016696">
        <w:rPr>
          <w:rFonts w:eastAsia="Times New Roman" w:cs="Times New Roman"/>
          <w:b/>
          <w:lang w:eastAsia="cs-CZ"/>
        </w:rPr>
        <w:tab/>
        <w:t xml:space="preserve"> </w:t>
      </w:r>
      <w:r w:rsidRPr="00016696">
        <w:rPr>
          <w:rFonts w:eastAsia="Times New Roman" w:cs="Times New Roman"/>
          <w:b/>
          <w:bCs/>
          <w:lang w:eastAsia="cs-CZ"/>
        </w:rPr>
        <w:t>Kč</w:t>
      </w:r>
      <w:r w:rsidRPr="00016696">
        <w:rPr>
          <w:rFonts w:eastAsia="Times New Roman" w:cs="Times New Roman"/>
          <w:lang w:eastAsia="cs-CZ"/>
        </w:rPr>
        <w:t xml:space="preserve">, slovy: </w:t>
      </w:r>
      <w:r w:rsidRPr="00016696">
        <w:rPr>
          <w:rFonts w:eastAsia="Times New Roman" w:cs="Times New Roman"/>
          <w:lang w:eastAsia="cs-CZ"/>
        </w:rPr>
        <w:fldChar w:fldCharType="begin">
          <w:ffData>
            <w:name w:val="Text1"/>
            <w:enabled/>
            <w:calcOnExit w:val="0"/>
            <w:textInput>
              <w:type w:val="date"/>
              <w:format w:val="d.M.yyyy"/>
            </w:textInput>
          </w:ffData>
        </w:fldChar>
      </w:r>
      <w:r w:rsidRPr="00016696">
        <w:rPr>
          <w:rFonts w:eastAsia="Times New Roman" w:cs="Times New Roman"/>
          <w:lang w:eastAsia="cs-CZ"/>
        </w:rPr>
        <w:instrText xml:space="preserve"> FORMTEXT </w:instrText>
      </w:r>
      <w:r w:rsidRPr="00016696">
        <w:rPr>
          <w:rFonts w:eastAsia="Times New Roman" w:cs="Times New Roman"/>
          <w:lang w:eastAsia="cs-CZ"/>
        </w:rPr>
      </w:r>
      <w:r w:rsidRPr="00016696">
        <w:rPr>
          <w:rFonts w:eastAsia="Times New Roman" w:cs="Times New Roman"/>
          <w:lang w:eastAsia="cs-CZ"/>
        </w:rPr>
        <w:fldChar w:fldCharType="separate"/>
      </w:r>
      <w:r w:rsidRPr="00016696">
        <w:rPr>
          <w:rFonts w:eastAsia="Times New Roman" w:cs="Times New Roman"/>
          <w:lang w:eastAsia="cs-CZ"/>
        </w:rPr>
        <w:t> </w:t>
      </w:r>
      <w:r w:rsidRPr="00016696">
        <w:rPr>
          <w:rFonts w:eastAsia="Times New Roman" w:cs="Times New Roman"/>
          <w:lang w:eastAsia="cs-CZ"/>
        </w:rPr>
        <w:t> </w:t>
      </w:r>
      <w:r w:rsidRPr="00016696">
        <w:rPr>
          <w:rFonts w:eastAsia="Times New Roman" w:cs="Times New Roman"/>
          <w:lang w:eastAsia="cs-CZ"/>
        </w:rPr>
        <w:t> </w:t>
      </w:r>
      <w:r w:rsidRPr="00016696">
        <w:rPr>
          <w:rFonts w:eastAsia="Times New Roman" w:cs="Times New Roman"/>
          <w:lang w:eastAsia="cs-CZ"/>
        </w:rPr>
        <w:t> </w:t>
      </w:r>
      <w:r w:rsidRPr="00016696">
        <w:rPr>
          <w:rFonts w:eastAsia="Times New Roman" w:cs="Times New Roman"/>
          <w:lang w:eastAsia="cs-CZ"/>
        </w:rPr>
        <w:t> </w:t>
      </w:r>
      <w:r w:rsidRPr="00016696">
        <w:rPr>
          <w:rFonts w:eastAsia="Times New Roman" w:cs="Times New Roman"/>
          <w:lang w:eastAsia="cs-CZ"/>
        </w:rPr>
        <w:fldChar w:fldCharType="end"/>
      </w:r>
      <w:r w:rsidRPr="00016696">
        <w:rPr>
          <w:rFonts w:eastAsia="Times New Roman" w:cs="Times New Roman"/>
          <w:lang w:eastAsia="cs-CZ"/>
        </w:rPr>
        <w:t xml:space="preserve"> korun českých</w:t>
      </w:r>
    </w:p>
    <w:p w14:paraId="2CDC418B" w14:textId="77777777" w:rsidR="005E0F20" w:rsidRPr="005E0F20" w:rsidRDefault="005E0F20" w:rsidP="005E0F20">
      <w:pPr>
        <w:spacing w:after="0" w:line="240" w:lineRule="auto"/>
        <w:ind w:left="426"/>
        <w:jc w:val="both"/>
        <w:rPr>
          <w:rFonts w:eastAsia="Times New Roman" w:cs="Times New Roman"/>
          <w:lang w:eastAsia="cs-CZ"/>
        </w:rPr>
      </w:pPr>
    </w:p>
    <w:p w14:paraId="18CB493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49C57789" w14:textId="77777777" w:rsidR="005E0F20" w:rsidRPr="005E0F20" w:rsidRDefault="005E0F20" w:rsidP="005E0F20">
      <w:pPr>
        <w:spacing w:after="0" w:line="240" w:lineRule="auto"/>
        <w:ind w:left="426"/>
        <w:jc w:val="both"/>
        <w:rPr>
          <w:rFonts w:eastAsia="Times New Roman" w:cs="Times New Roman"/>
          <w:lang w:eastAsia="cs-CZ"/>
        </w:rPr>
      </w:pPr>
    </w:p>
    <w:p w14:paraId="37879C7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88A1E9A" w14:textId="77777777" w:rsidR="005E0F20" w:rsidRPr="005E0F20" w:rsidRDefault="005E0F20" w:rsidP="005E0F20">
      <w:pPr>
        <w:spacing w:after="0" w:line="240" w:lineRule="auto"/>
        <w:ind w:left="426"/>
        <w:jc w:val="both"/>
        <w:rPr>
          <w:rFonts w:eastAsia="Times New Roman" w:cs="Times New Roman"/>
          <w:strike/>
          <w:lang w:eastAsia="cs-CZ"/>
        </w:rPr>
      </w:pPr>
    </w:p>
    <w:p w14:paraId="15C4DB9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C288A3E" w14:textId="77777777" w:rsidR="005E0F20" w:rsidRPr="005E0F20" w:rsidRDefault="005E0F20" w:rsidP="005E0F20">
      <w:pPr>
        <w:spacing w:after="0" w:line="240" w:lineRule="auto"/>
        <w:ind w:left="426"/>
        <w:jc w:val="both"/>
        <w:rPr>
          <w:rFonts w:eastAsia="Times New Roman" w:cs="Times New Roman"/>
          <w:strike/>
          <w:lang w:eastAsia="cs-CZ"/>
        </w:rPr>
      </w:pPr>
    </w:p>
    <w:p w14:paraId="7A4C3F5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5A25FB9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E32932B" w14:textId="77777777" w:rsidR="005E0F20" w:rsidRPr="005E0F20" w:rsidRDefault="005E0F20" w:rsidP="005E0F20">
      <w:pPr>
        <w:spacing w:after="0" w:line="240" w:lineRule="auto"/>
        <w:ind w:left="426"/>
        <w:jc w:val="both"/>
        <w:rPr>
          <w:rFonts w:eastAsia="Times New Roman" w:cs="Times New Roman"/>
          <w:lang w:eastAsia="cs-CZ"/>
        </w:rPr>
      </w:pPr>
    </w:p>
    <w:p w14:paraId="7544D05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5429A6">
        <w:rPr>
          <w:rFonts w:eastAsia="Times New Roman" w:cs="Times New Roman"/>
          <w:lang w:eastAsia="cs-CZ"/>
        </w:rPr>
        <w:t xml:space="preserve"> V případě, že podalo nabídku více osob společně, předloží vybraný dodavatel smlouvu či jiný dokument obsahující zmocnění vedoucího společníka ve formátu umožňujícím editaci.</w:t>
      </w:r>
    </w:p>
    <w:p w14:paraId="745493B6" w14:textId="422646D9"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7F2019">
        <w:rPr>
          <w:rFonts w:eastAsia="Times New Roman" w:cs="Times New Roman"/>
          <w:lang w:eastAsia="cs-CZ"/>
        </w:rPr>
        <w:t> </w:t>
      </w:r>
      <w:r w:rsidRPr="005E0F20">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BB39C89" w14:textId="77777777" w:rsidR="005E0F20" w:rsidRPr="005E0F20" w:rsidRDefault="005E0F20" w:rsidP="005E0F20">
      <w:pPr>
        <w:spacing w:after="0" w:line="240" w:lineRule="auto"/>
        <w:ind w:left="426"/>
        <w:jc w:val="both"/>
        <w:rPr>
          <w:rFonts w:eastAsia="Times New Roman" w:cs="Times New Roman"/>
          <w:lang w:eastAsia="cs-CZ"/>
        </w:rPr>
      </w:pPr>
    </w:p>
    <w:p w14:paraId="64891181" w14:textId="77777777" w:rsidR="005E0F20" w:rsidRPr="005E0F20" w:rsidRDefault="005E0F20" w:rsidP="005E0F20">
      <w:pPr>
        <w:spacing w:after="0" w:line="240" w:lineRule="auto"/>
        <w:ind w:left="426"/>
        <w:jc w:val="both"/>
        <w:rPr>
          <w:rFonts w:eastAsia="Times New Roman" w:cs="Times New Roman"/>
          <w:lang w:eastAsia="cs-CZ"/>
        </w:rPr>
      </w:pPr>
    </w:p>
    <w:p w14:paraId="797164B1" w14:textId="77777777" w:rsidR="005E0F20" w:rsidRPr="005E0F20" w:rsidRDefault="005E0F20" w:rsidP="004C7483">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0E30CA8C" w14:textId="46270FEE"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0470B9">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00D7143C"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62FFE30"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A3760B7"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79ECA4E" w14:textId="77777777" w:rsidR="00743545" w:rsidRDefault="00743545" w:rsidP="005E0F20">
      <w:pPr>
        <w:spacing w:before="120" w:after="0" w:line="240" w:lineRule="auto"/>
        <w:ind w:left="426"/>
        <w:jc w:val="both"/>
        <w:rPr>
          <w:rFonts w:eastAsia="Times New Roman" w:cs="Times New Roman"/>
          <w:lang w:eastAsia="cs-CZ"/>
        </w:rPr>
      </w:pPr>
    </w:p>
    <w:p w14:paraId="7B9A77C5" w14:textId="77777777" w:rsidR="005E0F20" w:rsidRPr="005E0F20" w:rsidRDefault="005E0F20" w:rsidP="004C7483">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6FF1C5C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293DAEBA"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3E64CF0A" w14:textId="77777777" w:rsidR="005E0F20" w:rsidRPr="005E0F20" w:rsidRDefault="005E0F20" w:rsidP="004C748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3C6798B0" w14:textId="77777777" w:rsidR="005E0F20" w:rsidRPr="005E0F20" w:rsidRDefault="005E0F20" w:rsidP="004C748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6D595A8C" w14:textId="77777777" w:rsidR="005E0F20" w:rsidRPr="005E0F20" w:rsidRDefault="005E0F20" w:rsidP="004C748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17F3990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77439303" w14:textId="77777777"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66BCDA0" w14:textId="77777777"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20BC76ED" w14:textId="77777777"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92B290D" w14:textId="77777777"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7D2D874" w14:textId="77777777"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3EC69004" w14:textId="77777777"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28FB3EE"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3DF6A06E"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3975762D"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6A436A7F" w14:textId="77777777" w:rsidR="005E0F20" w:rsidRPr="005E0F20" w:rsidRDefault="005E0F20" w:rsidP="005E0F20">
      <w:pPr>
        <w:spacing w:before="120" w:after="0" w:line="240" w:lineRule="auto"/>
        <w:ind w:left="426"/>
        <w:jc w:val="both"/>
        <w:rPr>
          <w:rFonts w:eastAsia="Times New Roman" w:cs="Times New Roman"/>
          <w:lang w:eastAsia="cs-CZ"/>
        </w:rPr>
      </w:pPr>
    </w:p>
    <w:p w14:paraId="37597549" w14:textId="77777777" w:rsidR="005E0F20" w:rsidRPr="005E0F20" w:rsidRDefault="005E0F20" w:rsidP="004C748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7DF5419D" w14:textId="77777777"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4E32AE8" w14:textId="77777777"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9F1DE52" w14:textId="289035CD"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w:t>
      </w:r>
      <w:r w:rsidRPr="00016696">
        <w:rPr>
          <w:rFonts w:eastAsia="Times New Roman" w:cs="Times New Roman"/>
          <w:lang w:eastAsia="cs-CZ"/>
        </w:rPr>
        <w:t>nabídka vybraného dodavatele obsahovat nabídkovou cenu, která překročí režim veřejné zakázky</w:t>
      </w:r>
      <w:r w:rsidR="0066074A">
        <w:rPr>
          <w:rFonts w:eastAsia="Times New Roman" w:cs="Times New Roman"/>
          <w:lang w:eastAsia="cs-CZ"/>
        </w:rPr>
        <w:t>,</w:t>
      </w:r>
      <w:r w:rsidRPr="00016696">
        <w:rPr>
          <w:rFonts w:eastAsia="Times New Roman" w:cs="Times New Roman"/>
          <w:lang w:eastAsia="cs-CZ"/>
        </w:rPr>
        <w:t xml:space="preserve"> 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02BB7AD8" w14:textId="77777777" w:rsidR="005E0F20" w:rsidRPr="005E0F20" w:rsidRDefault="005E0F20" w:rsidP="006C7D50">
      <w:pPr>
        <w:numPr>
          <w:ilvl w:val="0"/>
          <w:numId w:val="6"/>
        </w:numPr>
        <w:spacing w:before="360" w:after="120" w:line="240" w:lineRule="auto"/>
        <w:ind w:left="499" w:hanging="357"/>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6D644F56"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C449027" w14:textId="3F221B1C" w:rsidR="005E0F20" w:rsidRPr="00016696" w:rsidRDefault="005E0F20" w:rsidP="005E0F20">
      <w:pPr>
        <w:suppressAutoHyphens/>
        <w:spacing w:after="0" w:line="240" w:lineRule="auto"/>
        <w:ind w:left="426"/>
        <w:jc w:val="both"/>
        <w:rPr>
          <w:rFonts w:eastAsia="Times New Roman" w:cs="Times New Roman"/>
          <w:lang w:eastAsia="cs-CZ"/>
        </w:rPr>
      </w:pPr>
      <w:r w:rsidRPr="0001669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016696">
        <w:t xml:space="preserve">, především pak před podpisem smlouvy ze strany objednatele předložit prostřednictvím elektronického nástroje E-ZAK na adrese: </w:t>
      </w:r>
      <w:hyperlink r:id="rId18" w:history="1">
        <w:r w:rsidR="00F31229" w:rsidRPr="00016696">
          <w:rPr>
            <w:rStyle w:val="Hypertextovodkaz"/>
          </w:rPr>
          <w:t>https://zakazky.</w:t>
        </w:r>
        <w:r w:rsidR="00EB367B" w:rsidRPr="00016696">
          <w:rPr>
            <w:rStyle w:val="Hypertextovodkaz"/>
          </w:rPr>
          <w:t>spravazeleznic</w:t>
        </w:r>
        <w:r w:rsidR="00F31229" w:rsidRPr="00016696">
          <w:rPr>
            <w:rStyle w:val="Hypertextovodkaz"/>
          </w:rPr>
          <w:t>.cz/</w:t>
        </w:r>
      </w:hyperlink>
      <w:r w:rsidR="00F31229" w:rsidRPr="00016696">
        <w:t xml:space="preserve">, případně jinou formou písemné elektronické komunikace (zadavatel preferuje komunikaci prostřednictvím elektronického nástroje E-ZAK) dokumenty uvedené v následujícím odstavci této Výzvy. </w:t>
      </w:r>
      <w:r w:rsidR="00F31229" w:rsidRPr="00016696">
        <w:rPr>
          <w:b/>
        </w:rPr>
        <w:t>Zadavatel vyzve vybraného dodavatele k poskytnutí součinnosti před uzavřením smlouvy ještě před oznámením rozhodnutí o výběru</w:t>
      </w:r>
      <w:r w:rsidR="00F31229" w:rsidRPr="00016696">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016696">
        <w:rPr>
          <w:rFonts w:eastAsia="Times New Roman" w:cs="Times New Roman"/>
          <w:lang w:eastAsia="cs-CZ"/>
        </w:rPr>
        <w:t>Pokud vybraný dodavatel odmítne uzavřít smlouvu nebo zadavateli neposkytne dostatečnou součinnost k</w:t>
      </w:r>
      <w:r w:rsidR="006C7D50">
        <w:rPr>
          <w:rFonts w:eastAsia="Times New Roman" w:cs="Times New Roman"/>
          <w:lang w:eastAsia="cs-CZ"/>
        </w:rPr>
        <w:t> </w:t>
      </w:r>
      <w:r w:rsidRPr="00016696">
        <w:rPr>
          <w:rFonts w:eastAsia="Times New Roman" w:cs="Times New Roman"/>
          <w:lang w:eastAsia="cs-CZ"/>
        </w:rPr>
        <w:t>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w:t>
      </w:r>
      <w:r w:rsidR="006C7D50">
        <w:rPr>
          <w:rFonts w:eastAsia="Times New Roman" w:cs="Times New Roman"/>
          <w:lang w:eastAsia="cs-CZ"/>
        </w:rPr>
        <w:t> </w:t>
      </w:r>
      <w:r w:rsidRPr="0001669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18268FDE" w14:textId="77777777" w:rsidR="005E0F20" w:rsidRPr="00016696" w:rsidRDefault="005E0F20" w:rsidP="005E0F20">
      <w:pPr>
        <w:suppressAutoHyphens/>
        <w:spacing w:after="0" w:line="240" w:lineRule="auto"/>
        <w:ind w:left="426"/>
        <w:jc w:val="both"/>
        <w:rPr>
          <w:rFonts w:eastAsia="Times New Roman" w:cs="Times New Roman"/>
          <w:lang w:eastAsia="cs-CZ"/>
        </w:rPr>
      </w:pPr>
      <w:r w:rsidRPr="00016696">
        <w:rPr>
          <w:rFonts w:eastAsia="Times New Roman" w:cs="Times New Roman"/>
          <w:lang w:eastAsia="cs-CZ"/>
        </w:rPr>
        <w:lastRenderedPageBreak/>
        <w:t>Vybraný dodavatel je povinen jako podmínku pro uzavření smlouvy poskytnout zadavateli řádnou součinnost, která spočívá zejména v předložení následujících dokumentů:</w:t>
      </w:r>
    </w:p>
    <w:p w14:paraId="1A69E73B" w14:textId="77777777" w:rsidR="005E0F20" w:rsidRPr="00016696" w:rsidRDefault="005E0F20" w:rsidP="005E0F20">
      <w:pPr>
        <w:suppressAutoHyphens/>
        <w:spacing w:after="0" w:line="240" w:lineRule="auto"/>
        <w:ind w:left="426"/>
        <w:jc w:val="both"/>
        <w:rPr>
          <w:rFonts w:eastAsia="Times New Roman" w:cs="Times New Roman"/>
          <w:lang w:eastAsia="cs-CZ"/>
        </w:rPr>
      </w:pPr>
    </w:p>
    <w:p w14:paraId="6BD88305" w14:textId="77777777" w:rsidR="005E0F20" w:rsidRPr="00016696" w:rsidRDefault="005E0F20" w:rsidP="004C7483">
      <w:pPr>
        <w:numPr>
          <w:ilvl w:val="0"/>
          <w:numId w:val="25"/>
        </w:numPr>
        <w:spacing w:after="0" w:line="240" w:lineRule="auto"/>
        <w:jc w:val="both"/>
        <w:rPr>
          <w:rFonts w:eastAsia="Times New Roman" w:cs="Times New Roman"/>
          <w:lang w:eastAsia="cs-CZ"/>
        </w:rPr>
      </w:pPr>
      <w:r w:rsidRPr="00016696">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6C2746AF" w14:textId="77777777" w:rsidR="005E0F20" w:rsidRPr="00016696" w:rsidRDefault="005E0F20" w:rsidP="004C7483">
      <w:pPr>
        <w:numPr>
          <w:ilvl w:val="0"/>
          <w:numId w:val="25"/>
        </w:numPr>
        <w:spacing w:after="0" w:line="240" w:lineRule="auto"/>
        <w:jc w:val="both"/>
        <w:rPr>
          <w:rFonts w:eastAsia="Times New Roman" w:cs="Times New Roman"/>
          <w:lang w:eastAsia="cs-CZ"/>
        </w:rPr>
      </w:pPr>
      <w:r w:rsidRPr="00016696">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558C4D02" w14:textId="77777777" w:rsidR="00FD5906" w:rsidRDefault="00FD5906" w:rsidP="006C7D50">
      <w:pPr>
        <w:spacing w:before="240" w:after="0" w:line="240" w:lineRule="auto"/>
        <w:ind w:left="425"/>
        <w:jc w:val="both"/>
      </w:pPr>
      <w:r>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2731920" w14:textId="77777777" w:rsidR="00FD5906" w:rsidRDefault="00FD5906" w:rsidP="00FD5906">
      <w:pPr>
        <w:spacing w:after="120"/>
        <w:ind w:left="737"/>
        <w:jc w:val="both"/>
      </w:pPr>
      <w:r>
        <w:t xml:space="preserve">a) ke sdělení identifikačních údajů všech osob, které jsou jeho skutečným majitelem, a </w:t>
      </w:r>
    </w:p>
    <w:p w14:paraId="14979A79" w14:textId="77777777" w:rsidR="00FD5906" w:rsidRDefault="00FD5906" w:rsidP="00FD5906">
      <w:pPr>
        <w:spacing w:after="120"/>
        <w:ind w:left="737"/>
        <w:jc w:val="both"/>
      </w:pPr>
      <w:r>
        <w:t xml:space="preserve">b) k předložení dokladů, z nichž vyplývá vztah všech osob podle předchozího písmene a) k dodavateli; těmito doklady jsou zejména: </w:t>
      </w:r>
    </w:p>
    <w:p w14:paraId="170DD021" w14:textId="77777777" w:rsidR="00FD5906" w:rsidRDefault="00FD5906" w:rsidP="00FD5906">
      <w:pPr>
        <w:pStyle w:val="Odstavecseseznamem"/>
        <w:numPr>
          <w:ilvl w:val="0"/>
          <w:numId w:val="31"/>
        </w:numPr>
        <w:spacing w:after="60"/>
        <w:jc w:val="both"/>
      </w:pPr>
      <w:r>
        <w:t xml:space="preserve">výpis ze zahraniční evidence obdobné veřejnému rejstříku, </w:t>
      </w:r>
    </w:p>
    <w:p w14:paraId="07F64700" w14:textId="77777777" w:rsidR="00FD5906" w:rsidRDefault="00FD5906" w:rsidP="00FD5906">
      <w:pPr>
        <w:pStyle w:val="Odstavecseseznamem"/>
        <w:numPr>
          <w:ilvl w:val="0"/>
          <w:numId w:val="31"/>
        </w:numPr>
        <w:spacing w:after="60"/>
        <w:jc w:val="both"/>
      </w:pPr>
      <w:r>
        <w:t xml:space="preserve">seznam akcionářů, </w:t>
      </w:r>
    </w:p>
    <w:p w14:paraId="0E0E89A5" w14:textId="77777777" w:rsidR="00FD5906" w:rsidRDefault="00FD5906" w:rsidP="00FD5906">
      <w:pPr>
        <w:pStyle w:val="Odstavecseseznamem"/>
        <w:numPr>
          <w:ilvl w:val="0"/>
          <w:numId w:val="31"/>
        </w:numPr>
        <w:spacing w:after="60"/>
        <w:jc w:val="both"/>
      </w:pPr>
      <w:r>
        <w:t xml:space="preserve">rozhodnutí statutárního orgánu o vyplacení podílu na zisku, </w:t>
      </w:r>
    </w:p>
    <w:p w14:paraId="5EC32CB9" w14:textId="77777777" w:rsidR="00FD5906" w:rsidRDefault="00FD5906" w:rsidP="00FD5906">
      <w:pPr>
        <w:pStyle w:val="Odstavecseseznamem"/>
        <w:numPr>
          <w:ilvl w:val="0"/>
          <w:numId w:val="31"/>
        </w:numPr>
        <w:spacing w:after="60"/>
        <w:jc w:val="both"/>
      </w:pPr>
      <w:r>
        <w:t>společenská smlouva, zakladatelská listina nebo stanovy.</w:t>
      </w:r>
    </w:p>
    <w:p w14:paraId="00978E60" w14:textId="77777777" w:rsidR="00FD5906" w:rsidRDefault="00FD5906" w:rsidP="006C7D50">
      <w:pPr>
        <w:spacing w:after="120" w:line="240" w:lineRule="auto"/>
        <w:ind w:left="737"/>
        <w:jc w:val="both"/>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9B91E9A" w14:textId="513DB232" w:rsidR="00FD5906" w:rsidRDefault="00FD5906" w:rsidP="00FD5906">
      <w:pPr>
        <w:spacing w:before="120" w:after="0" w:line="240" w:lineRule="auto"/>
        <w:ind w:left="426"/>
        <w:jc w:val="both"/>
        <w:rPr>
          <w:rFonts w:eastAsia="Times New Roman" w:cs="Times New Roman"/>
          <w:lang w:eastAsia="cs-CZ"/>
        </w:rPr>
      </w:pPr>
      <w:r>
        <w:t>Za účelem splnění povinností dle § 4b zákona o střetu zájmů zadavatel bude postupovat podle předchozího odstavce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9BE4494" w14:textId="1345FC48"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830B06E" w14:textId="7777777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9C3D9B2" w14:textId="6F5661F4" w:rsidR="000470B9" w:rsidRDefault="000470B9" w:rsidP="005E0F20">
      <w:pPr>
        <w:suppressAutoHyphens/>
        <w:spacing w:after="0" w:line="240" w:lineRule="auto"/>
        <w:ind w:left="426"/>
        <w:jc w:val="both"/>
        <w:rPr>
          <w:rFonts w:eastAsia="Times New Roman" w:cs="Times New Roman"/>
          <w:lang w:eastAsia="cs-CZ"/>
        </w:rPr>
      </w:pPr>
    </w:p>
    <w:p w14:paraId="04A69DA5" w14:textId="77777777" w:rsidR="005E0F20" w:rsidRPr="005E0F20" w:rsidRDefault="005E0F20" w:rsidP="004C748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lastRenderedPageBreak/>
        <w:t>Další ustanovení:</w:t>
      </w:r>
    </w:p>
    <w:p w14:paraId="06FA73B9" w14:textId="77777777" w:rsidR="005E0F20" w:rsidRPr="005E0F20" w:rsidRDefault="005E0F20" w:rsidP="004C7483">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1363D33" w14:textId="77777777"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8D6A1D3" w14:textId="77777777"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D0ADC64" w14:textId="77777777"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34B5BFC5" w14:textId="77777777"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B8AC16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552B8322" w14:textId="77777777" w:rsidR="00695C2F" w:rsidRDefault="00695C2F" w:rsidP="004C7483">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015297F5" w14:textId="77777777" w:rsidR="00695C2F" w:rsidRDefault="00695C2F" w:rsidP="004C7483">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89C34FF" w14:textId="77777777" w:rsidR="00695C2F" w:rsidRDefault="00695C2F" w:rsidP="00695C2F">
      <w:pPr>
        <w:pStyle w:val="Text1-1"/>
        <w:numPr>
          <w:ilvl w:val="0"/>
          <w:numId w:val="0"/>
        </w:numPr>
        <w:spacing w:after="0" w:line="240" w:lineRule="auto"/>
        <w:ind w:left="567" w:hanging="709"/>
      </w:pPr>
    </w:p>
    <w:p w14:paraId="7BA9EDCE" w14:textId="77777777" w:rsidR="00695C2F" w:rsidRDefault="00695C2F" w:rsidP="004C7483">
      <w:pPr>
        <w:pStyle w:val="Text1-1"/>
        <w:numPr>
          <w:ilvl w:val="0"/>
          <w:numId w:val="28"/>
        </w:numPr>
        <w:spacing w:after="0" w:line="240" w:lineRule="auto"/>
        <w:ind w:left="567"/>
      </w:pPr>
      <w:r>
        <w:t>Zadavatel aplikuje ve výběrovém řízení níže uvedené prvky odpovědného zadávání:</w:t>
      </w:r>
    </w:p>
    <w:p w14:paraId="4114F4F7" w14:textId="77777777" w:rsidR="00695C2F" w:rsidRDefault="00695C2F" w:rsidP="00695C2F">
      <w:pPr>
        <w:pStyle w:val="Odrka1-1"/>
        <w:spacing w:after="0" w:line="240" w:lineRule="auto"/>
        <w:ind w:left="567" w:firstLine="0"/>
      </w:pPr>
      <w:r>
        <w:t>rovnocenné platební podmínky v rámci dodavatelského řetězce,</w:t>
      </w:r>
    </w:p>
    <w:p w14:paraId="5C068EC1"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029F78F4" w14:textId="0C73A3F9" w:rsidR="00695C2F" w:rsidRDefault="000470B9" w:rsidP="00695C2F">
      <w:pPr>
        <w:pStyle w:val="Odrka1-1"/>
        <w:spacing w:after="0" w:line="240" w:lineRule="auto"/>
        <w:ind w:left="567" w:firstLine="0"/>
      </w:pPr>
      <w:r>
        <w:t>studentské exkurze</w:t>
      </w:r>
    </w:p>
    <w:p w14:paraId="1F54F725" w14:textId="77777777" w:rsidR="00695C2F" w:rsidRDefault="00695C2F" w:rsidP="00695C2F">
      <w:pPr>
        <w:pStyle w:val="Odrka1-1"/>
        <w:numPr>
          <w:ilvl w:val="0"/>
          <w:numId w:val="0"/>
        </w:numPr>
        <w:spacing w:after="0" w:line="240" w:lineRule="auto"/>
        <w:ind w:left="567"/>
      </w:pPr>
    </w:p>
    <w:p w14:paraId="1999FCD8" w14:textId="77777777" w:rsidR="00695C2F" w:rsidRDefault="00695C2F" w:rsidP="004C7483">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4C7483">
        <w:t xml:space="preserve">ustanovení článku </w:t>
      </w:r>
      <w:r w:rsidR="00945E11" w:rsidRPr="004C7483">
        <w:t>4.5</w:t>
      </w:r>
      <w:r w:rsidRPr="004C7483">
        <w:t xml:space="preserve"> závazného vzoru smlouvy, který je součástí zadávací dokumentace,</w:t>
      </w:r>
    </w:p>
    <w:p w14:paraId="43859900" w14:textId="77777777" w:rsidR="00C94497" w:rsidRPr="000415C2" w:rsidRDefault="00C94497" w:rsidP="000140BF">
      <w:pPr>
        <w:pStyle w:val="Odrka1-1"/>
        <w:numPr>
          <w:ilvl w:val="0"/>
          <w:numId w:val="0"/>
        </w:numPr>
        <w:spacing w:after="0" w:line="240" w:lineRule="auto"/>
        <w:ind w:left="567"/>
        <w:rPr>
          <w:strike/>
        </w:rPr>
      </w:pPr>
    </w:p>
    <w:p w14:paraId="774B671E"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22BFED1A"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7F7B405" w14:textId="77777777" w:rsidR="00C94497" w:rsidRDefault="00C94497" w:rsidP="00C94497">
      <w:pPr>
        <w:spacing w:after="0" w:line="240" w:lineRule="auto"/>
        <w:rPr>
          <w:rFonts w:eastAsia="Times New Roman" w:cs="Times New Roman"/>
          <w:b/>
          <w:bCs/>
          <w:lang w:eastAsia="cs-CZ"/>
        </w:rPr>
      </w:pPr>
    </w:p>
    <w:p w14:paraId="34C1F8C9" w14:textId="77777777" w:rsidR="00C94497" w:rsidRDefault="00C94497" w:rsidP="00C94497">
      <w:pPr>
        <w:spacing w:after="0" w:line="240" w:lineRule="auto"/>
        <w:rPr>
          <w:rFonts w:eastAsia="Times New Roman" w:cs="Times New Roman"/>
          <w:b/>
          <w:bCs/>
          <w:lang w:eastAsia="cs-CZ"/>
        </w:rPr>
      </w:pPr>
    </w:p>
    <w:p w14:paraId="02E0DAE4" w14:textId="77777777" w:rsidR="001A6F12" w:rsidRPr="001A6F12" w:rsidRDefault="001A6F12" w:rsidP="000470B9">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073A12B5"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59EC4DDF"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974439C"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5C529FE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8CD076E" w14:textId="77777777" w:rsidR="001A6F12" w:rsidRPr="001A6F12" w:rsidRDefault="001A6F12" w:rsidP="001A6F12">
      <w:pPr>
        <w:spacing w:before="60" w:after="0" w:line="240" w:lineRule="exact"/>
        <w:rPr>
          <w:rFonts w:eastAsia="Times New Roman" w:cs="Calibri"/>
          <w:lang w:eastAsia="cs-CZ"/>
        </w:rPr>
      </w:pPr>
    </w:p>
    <w:p w14:paraId="6DB11E7C" w14:textId="77777777" w:rsidR="0066074A" w:rsidRDefault="001A6F12" w:rsidP="0066074A">
      <w:pPr>
        <w:spacing w:after="0" w:line="240" w:lineRule="auto"/>
        <w:rPr>
          <w:rFonts w:ascii="Times New Roman" w:hAnsi="Times New Roman" w:cs="Times New Roman"/>
          <w:sz w:val="24"/>
          <w:szCs w:val="24"/>
          <w:lang w:eastAsia="cs-CZ"/>
        </w:rPr>
      </w:pPr>
      <w:r w:rsidRPr="001A6F12">
        <w:rPr>
          <w:rFonts w:eastAsia="Times New Roman" w:cs="Calibri"/>
          <w:lang w:eastAsia="cs-CZ"/>
        </w:rPr>
        <w:t>Obchodní firma</w:t>
      </w:r>
      <w:r w:rsidR="0066074A">
        <w:t>/jméno a příjmení</w:t>
      </w:r>
      <w:r w:rsidR="0066074A">
        <w:rPr>
          <w:rStyle w:val="Znakapoznpodarou"/>
        </w:rPr>
        <w:footnoteReference w:id="2"/>
      </w:r>
      <w:r w:rsidR="0066074A">
        <w:t xml:space="preserve">  </w:t>
      </w:r>
    </w:p>
    <w:p w14:paraId="1CA2EEBD" w14:textId="77777777"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31AD9217" w14:textId="77777777"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6ACA567E" w14:textId="77777777"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F650D51" w14:textId="77777777"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2BCCBD9" w14:textId="77777777"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FE4FB34" w14:textId="77777777" w:rsidR="001A6F12" w:rsidRPr="001A6F12" w:rsidRDefault="001A6F12" w:rsidP="004C748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E85DCA6" w14:textId="77777777" w:rsidR="001A6F12" w:rsidRPr="001A6F12" w:rsidRDefault="001A6F12" w:rsidP="004C748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306E8F5E" w14:textId="77777777" w:rsidR="001A6F12" w:rsidRPr="001A6F12" w:rsidRDefault="001A6F12" w:rsidP="004C7483">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1C7ED26E" w14:textId="3B0BA637" w:rsidR="001A6F12" w:rsidRDefault="001A6F12" w:rsidP="0066074A">
      <w:pPr>
        <w:spacing w:before="24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84935">
        <w:rPr>
          <w:rFonts w:eastAsia="Times New Roman" w:cs="Arial"/>
          <w:lang w:eastAsia="cs-CZ"/>
        </w:rPr>
        <w:t>„</w:t>
      </w:r>
      <w:r w:rsidR="004C7483" w:rsidRPr="00584935">
        <w:rPr>
          <w:rFonts w:eastAsia="Times New Roman" w:cs="Arial"/>
          <w:b/>
          <w:lang w:eastAsia="cs-CZ"/>
        </w:rPr>
        <w:t xml:space="preserve">Implementace ETCS L1 LS Regional Havlíčkův Brod </w:t>
      </w:r>
      <w:r w:rsidR="00584935">
        <w:rPr>
          <w:rFonts w:eastAsia="Times New Roman" w:cs="Arial"/>
          <w:b/>
          <w:lang w:eastAsia="cs-CZ"/>
        </w:rPr>
        <w:t>–</w:t>
      </w:r>
      <w:r w:rsidR="004C7483" w:rsidRPr="00584935">
        <w:rPr>
          <w:rFonts w:eastAsia="Times New Roman" w:cs="Arial"/>
          <w:b/>
          <w:lang w:eastAsia="cs-CZ"/>
        </w:rPr>
        <w:t xml:space="preserve"> Humpolec</w:t>
      </w:r>
      <w:r w:rsidR="00584935">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0324AE" w14:textId="77777777"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Pr="004C7483">
        <w:rPr>
          <w:rFonts w:ascii="Verdana" w:hAnsi="Verdana"/>
        </w:rPr>
        <w:t>„</w:t>
      </w:r>
      <w:r w:rsidR="004C7483" w:rsidRPr="004C7483">
        <w:rPr>
          <w:b/>
        </w:rPr>
        <w:t>Implementace ETCS L1 LS Regional Havlíčkův Brod - Humpolec</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1FA315BC" w14:textId="77777777"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4E857DC6" w14:textId="3DD2564B" w:rsidR="00C83F24" w:rsidRPr="001A6F12" w:rsidRDefault="00FD5906" w:rsidP="001A6F12">
      <w:pPr>
        <w:spacing w:before="240" w:after="0" w:line="240" w:lineRule="exact"/>
        <w:jc w:val="both"/>
        <w:rPr>
          <w:rFonts w:eastAsia="Times New Roman" w:cs="Arial"/>
          <w:lang w:eastAsia="cs-CZ"/>
        </w:rPr>
      </w:pPr>
      <w:r>
        <w:rPr>
          <w:rFonts w:eastAsia="Times New Roman" w:cs="Arial"/>
          <w:lang w:eastAsia="cs-CZ"/>
        </w:rPr>
        <w:t xml:space="preserve">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 </w:t>
      </w:r>
      <w:r>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723702C6"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046589F2" w14:textId="53E59C66"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66074A">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669C5AE" w14:textId="77777777" w:rsidR="001A6F12" w:rsidRPr="001A6F12" w:rsidRDefault="001A6F12" w:rsidP="001A6F12">
      <w:pPr>
        <w:spacing w:after="120" w:line="240" w:lineRule="auto"/>
        <w:ind w:left="283" w:firstLine="567"/>
        <w:rPr>
          <w:rFonts w:eastAsia="Times New Roman" w:cs="Calibri"/>
          <w:lang w:eastAsia="cs-CZ"/>
        </w:rPr>
      </w:pPr>
    </w:p>
    <w:p w14:paraId="62D189F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51935FB" w14:textId="77777777" w:rsidTr="0038031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0CEE2B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BDBAA1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1CEC207" w14:textId="77777777" w:rsidTr="0038031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38C15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35CFFD0" w14:textId="77777777" w:rsidR="001A6F12" w:rsidRPr="001A6F12" w:rsidRDefault="001A6F12" w:rsidP="001A6F12">
            <w:pPr>
              <w:spacing w:after="0" w:line="240" w:lineRule="auto"/>
              <w:ind w:firstLine="567"/>
              <w:rPr>
                <w:rFonts w:eastAsia="Times New Roman" w:cs="Calibri"/>
                <w:lang w:eastAsia="cs-CZ"/>
              </w:rPr>
            </w:pPr>
          </w:p>
        </w:tc>
      </w:tr>
    </w:tbl>
    <w:p w14:paraId="63F65CDC" w14:textId="77777777" w:rsidR="001A6F12" w:rsidRPr="001A6F12" w:rsidRDefault="001A6F12" w:rsidP="001A6F12">
      <w:pPr>
        <w:spacing w:after="0" w:line="240" w:lineRule="auto"/>
        <w:jc w:val="center"/>
        <w:rPr>
          <w:rFonts w:eastAsia="Times New Roman" w:cs="Calibri"/>
          <w:b/>
          <w:bCs/>
          <w:caps/>
          <w:lang w:eastAsia="cs-CZ"/>
        </w:rPr>
      </w:pPr>
    </w:p>
    <w:p w14:paraId="7D55475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4B9F22F5"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30CF42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2FEA21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D9DB2E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5E56AF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D4542C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520676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72A8A7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660FDB96" w14:textId="77777777"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9680534" w14:textId="77777777"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69C4B18" w14:textId="77777777"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4F9C231" w14:textId="77777777"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C9BAFFC" w14:textId="77777777"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BBB3CBF" w14:textId="77777777" w:rsidR="001A6F12" w:rsidRPr="001A6F12" w:rsidRDefault="001A6F12" w:rsidP="001A6F12">
      <w:pPr>
        <w:spacing w:after="0" w:line="240" w:lineRule="auto"/>
        <w:ind w:firstLine="567"/>
        <w:rPr>
          <w:rFonts w:eastAsia="Times New Roman" w:cs="Times New Roman"/>
          <w:lang w:eastAsia="cs-CZ"/>
        </w:rPr>
      </w:pPr>
    </w:p>
    <w:p w14:paraId="3916624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AC5E19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46B36FF" w14:textId="77777777" w:rsidR="001A6F12" w:rsidRPr="001A6F12" w:rsidRDefault="001A6F12" w:rsidP="001A6F12">
      <w:pPr>
        <w:spacing w:after="0" w:line="240" w:lineRule="auto"/>
        <w:ind w:firstLine="567"/>
        <w:rPr>
          <w:rFonts w:eastAsia="Times New Roman" w:cs="Times New Roman"/>
          <w:lang w:eastAsia="cs-CZ"/>
        </w:rPr>
      </w:pPr>
    </w:p>
    <w:p w14:paraId="2029746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1D426FE" w14:textId="77777777" w:rsidTr="0038031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163943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43A0B6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5D11ADC" w14:textId="77777777" w:rsidTr="0038031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2E8971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FF85B3C" w14:textId="77777777" w:rsidR="001A6F12" w:rsidRPr="001A6F12" w:rsidRDefault="001A6F12" w:rsidP="001A6F12">
            <w:pPr>
              <w:spacing w:after="0" w:line="240" w:lineRule="auto"/>
              <w:ind w:firstLine="567"/>
              <w:rPr>
                <w:rFonts w:eastAsia="Times New Roman" w:cs="Calibri"/>
                <w:lang w:eastAsia="cs-CZ"/>
              </w:rPr>
            </w:pPr>
          </w:p>
        </w:tc>
      </w:tr>
    </w:tbl>
    <w:p w14:paraId="720052BE"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117347BA" w14:textId="77777777" w:rsidR="00982E5E" w:rsidRDefault="00982E5E">
      <w:pPr>
        <w:rPr>
          <w:rFonts w:eastAsia="Times New Roman" w:cs="Calibri"/>
          <w:b/>
          <w:bCs/>
          <w:lang w:eastAsia="cs-CZ"/>
        </w:rPr>
      </w:pPr>
    </w:p>
    <w:sectPr w:rsidR="00982E5E"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E9479" w14:textId="77777777" w:rsidR="006735B6" w:rsidRDefault="006735B6" w:rsidP="00962258">
      <w:pPr>
        <w:spacing w:after="0" w:line="240" w:lineRule="auto"/>
      </w:pPr>
      <w:r>
        <w:separator/>
      </w:r>
    </w:p>
  </w:endnote>
  <w:endnote w:type="continuationSeparator" w:id="0">
    <w:p w14:paraId="76BEBC52" w14:textId="77777777" w:rsidR="006735B6" w:rsidRDefault="006735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735B6" w14:paraId="7DE487E4" w14:textId="77777777" w:rsidTr="00D831A3">
      <w:tc>
        <w:tcPr>
          <w:tcW w:w="1361" w:type="dxa"/>
          <w:tcMar>
            <w:left w:w="0" w:type="dxa"/>
            <w:right w:w="0" w:type="dxa"/>
          </w:tcMar>
          <w:vAlign w:val="bottom"/>
        </w:tcPr>
        <w:p w14:paraId="091F5CDF" w14:textId="5646FDD0" w:rsidR="006735B6" w:rsidRPr="00B8518B" w:rsidRDefault="006735B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01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2019">
            <w:rPr>
              <w:rStyle w:val="slostrnky"/>
              <w:noProof/>
            </w:rPr>
            <w:t>18</w:t>
          </w:r>
          <w:r w:rsidRPr="00B8518B">
            <w:rPr>
              <w:rStyle w:val="slostrnky"/>
            </w:rPr>
            <w:fldChar w:fldCharType="end"/>
          </w:r>
        </w:p>
      </w:tc>
      <w:tc>
        <w:tcPr>
          <w:tcW w:w="3458" w:type="dxa"/>
          <w:shd w:val="clear" w:color="auto" w:fill="auto"/>
          <w:tcMar>
            <w:left w:w="0" w:type="dxa"/>
            <w:right w:w="0" w:type="dxa"/>
          </w:tcMar>
        </w:tcPr>
        <w:p w14:paraId="133A9C2C" w14:textId="77777777" w:rsidR="006735B6" w:rsidRDefault="006735B6" w:rsidP="00B8518B">
          <w:pPr>
            <w:pStyle w:val="Zpat"/>
          </w:pPr>
        </w:p>
      </w:tc>
      <w:tc>
        <w:tcPr>
          <w:tcW w:w="2835" w:type="dxa"/>
          <w:shd w:val="clear" w:color="auto" w:fill="auto"/>
          <w:tcMar>
            <w:left w:w="0" w:type="dxa"/>
            <w:right w:w="0" w:type="dxa"/>
          </w:tcMar>
        </w:tcPr>
        <w:p w14:paraId="4A861090" w14:textId="77777777" w:rsidR="006735B6" w:rsidRDefault="006735B6" w:rsidP="00B8518B">
          <w:pPr>
            <w:pStyle w:val="Zpat"/>
          </w:pPr>
        </w:p>
      </w:tc>
      <w:tc>
        <w:tcPr>
          <w:tcW w:w="2921" w:type="dxa"/>
        </w:tcPr>
        <w:p w14:paraId="14363038" w14:textId="77777777" w:rsidR="006735B6" w:rsidRDefault="006735B6" w:rsidP="00D831A3">
          <w:pPr>
            <w:pStyle w:val="Zpat"/>
          </w:pPr>
        </w:p>
      </w:tc>
    </w:tr>
  </w:tbl>
  <w:p w14:paraId="433E34D5" w14:textId="77777777" w:rsidR="006735B6" w:rsidRPr="00B8518B" w:rsidRDefault="006735B6"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5E7C0D42" wp14:editId="581591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14F396"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E83F32B" wp14:editId="3714A2B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C3BBE1"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735B6" w14:paraId="7FCF2322" w14:textId="77777777" w:rsidTr="00F1715C">
      <w:tc>
        <w:tcPr>
          <w:tcW w:w="1361" w:type="dxa"/>
          <w:tcMar>
            <w:left w:w="0" w:type="dxa"/>
            <w:right w:w="0" w:type="dxa"/>
          </w:tcMar>
          <w:vAlign w:val="bottom"/>
        </w:tcPr>
        <w:p w14:paraId="20E0F4A8" w14:textId="45E98135" w:rsidR="006735B6" w:rsidRPr="00B8518B" w:rsidRDefault="006735B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201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2019">
            <w:rPr>
              <w:rStyle w:val="slostrnky"/>
              <w:noProof/>
            </w:rPr>
            <w:t>18</w:t>
          </w:r>
          <w:r w:rsidRPr="00B8518B">
            <w:rPr>
              <w:rStyle w:val="slostrnky"/>
            </w:rPr>
            <w:fldChar w:fldCharType="end"/>
          </w:r>
        </w:p>
      </w:tc>
      <w:tc>
        <w:tcPr>
          <w:tcW w:w="3458" w:type="dxa"/>
          <w:shd w:val="clear" w:color="auto" w:fill="auto"/>
          <w:tcMar>
            <w:left w:w="0" w:type="dxa"/>
            <w:right w:w="0" w:type="dxa"/>
          </w:tcMar>
        </w:tcPr>
        <w:p w14:paraId="7116888D" w14:textId="77777777" w:rsidR="006735B6" w:rsidRDefault="006735B6" w:rsidP="00380310">
          <w:pPr>
            <w:pStyle w:val="Zpat"/>
          </w:pPr>
          <w:r>
            <w:t>Správa železnic, státní organizace</w:t>
          </w:r>
        </w:p>
        <w:p w14:paraId="088179EB" w14:textId="77777777" w:rsidR="006735B6" w:rsidRDefault="006735B6" w:rsidP="00380310">
          <w:pPr>
            <w:pStyle w:val="Zpat"/>
          </w:pPr>
          <w:r>
            <w:t>zapsána v obchodním rejstříku vedeném Městským soudem v Praze, spisová značka A 48384</w:t>
          </w:r>
        </w:p>
      </w:tc>
      <w:tc>
        <w:tcPr>
          <w:tcW w:w="2835" w:type="dxa"/>
          <w:shd w:val="clear" w:color="auto" w:fill="auto"/>
          <w:tcMar>
            <w:left w:w="0" w:type="dxa"/>
            <w:right w:w="0" w:type="dxa"/>
          </w:tcMar>
        </w:tcPr>
        <w:p w14:paraId="6A2EE70A" w14:textId="77777777" w:rsidR="006735B6" w:rsidRDefault="006735B6" w:rsidP="00380310">
          <w:pPr>
            <w:pStyle w:val="Zpat"/>
          </w:pPr>
          <w:r>
            <w:t>Sídlo: Dlážděná 1003/7, 110 00 Praha 1</w:t>
          </w:r>
        </w:p>
        <w:p w14:paraId="24624D17" w14:textId="77777777" w:rsidR="006735B6" w:rsidRDefault="006735B6" w:rsidP="00380310">
          <w:pPr>
            <w:pStyle w:val="Zpat"/>
          </w:pPr>
          <w:r>
            <w:t>IČO: 709 94 234 DIČ: CZ 709 94 234</w:t>
          </w:r>
        </w:p>
        <w:p w14:paraId="6A3438C1" w14:textId="77777777" w:rsidR="006735B6" w:rsidRDefault="006735B6" w:rsidP="00380310">
          <w:pPr>
            <w:pStyle w:val="Zpat"/>
          </w:pPr>
          <w:r>
            <w:t>www.spravazeleznic.cz</w:t>
          </w:r>
        </w:p>
      </w:tc>
      <w:tc>
        <w:tcPr>
          <w:tcW w:w="2921" w:type="dxa"/>
        </w:tcPr>
        <w:p w14:paraId="7072364D" w14:textId="77777777" w:rsidR="006735B6" w:rsidRPr="00B45E9E" w:rsidRDefault="006735B6" w:rsidP="00380310">
          <w:pPr>
            <w:pStyle w:val="Zpat"/>
            <w:rPr>
              <w:b/>
            </w:rPr>
          </w:pPr>
          <w:r w:rsidRPr="00B45E9E">
            <w:rPr>
              <w:b/>
            </w:rPr>
            <w:t>Generální ředitelství</w:t>
          </w:r>
        </w:p>
        <w:p w14:paraId="689A2148" w14:textId="77777777" w:rsidR="006735B6" w:rsidRPr="00B45E9E" w:rsidRDefault="006735B6" w:rsidP="00380310">
          <w:pPr>
            <w:pStyle w:val="Zpat"/>
            <w:rPr>
              <w:b/>
            </w:rPr>
          </w:pPr>
          <w:r w:rsidRPr="00B45E9E">
            <w:rPr>
              <w:b/>
            </w:rPr>
            <w:t>Dlážděná 1003/7</w:t>
          </w:r>
        </w:p>
        <w:p w14:paraId="7BFBA3FD" w14:textId="77777777" w:rsidR="006735B6" w:rsidRDefault="006735B6" w:rsidP="00380310">
          <w:pPr>
            <w:pStyle w:val="Zpat"/>
          </w:pPr>
          <w:r w:rsidRPr="00B45E9E">
            <w:rPr>
              <w:b/>
            </w:rPr>
            <w:t>110 00 Praha 1</w:t>
          </w:r>
        </w:p>
      </w:tc>
    </w:tr>
  </w:tbl>
  <w:p w14:paraId="4883C3DD" w14:textId="77777777" w:rsidR="006735B6" w:rsidRPr="00B8518B" w:rsidRDefault="006735B6"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91C2F65" wp14:editId="49533AC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E8866"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19023B76" wp14:editId="05AFD19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FD8EA2"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1FDE083" w14:textId="77777777" w:rsidR="006735B6" w:rsidRPr="00460660" w:rsidRDefault="006735B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90515" w14:textId="77777777" w:rsidR="006735B6" w:rsidRDefault="006735B6" w:rsidP="00962258">
      <w:pPr>
        <w:spacing w:after="0" w:line="240" w:lineRule="auto"/>
      </w:pPr>
      <w:r>
        <w:separator/>
      </w:r>
    </w:p>
  </w:footnote>
  <w:footnote w:type="continuationSeparator" w:id="0">
    <w:p w14:paraId="0E4084B2" w14:textId="77777777" w:rsidR="006735B6" w:rsidRDefault="006735B6" w:rsidP="00962258">
      <w:pPr>
        <w:spacing w:after="0" w:line="240" w:lineRule="auto"/>
      </w:pPr>
      <w:r>
        <w:continuationSeparator/>
      </w:r>
    </w:p>
  </w:footnote>
  <w:footnote w:id="1">
    <w:p w14:paraId="1A853503" w14:textId="77777777" w:rsidR="006735B6" w:rsidRDefault="006735B6" w:rsidP="005268CF">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3EEB61A0" w14:textId="77777777" w:rsidR="006735B6" w:rsidRDefault="006735B6" w:rsidP="0066074A">
      <w:pPr>
        <w:pStyle w:val="Textpoznpodarou"/>
      </w:pPr>
      <w:r>
        <w:rPr>
          <w:rStyle w:val="Znakapoznpodarou"/>
        </w:rPr>
        <w:footnoteRef/>
      </w:r>
      <w:r>
        <w:t xml:space="preserve"> Identifikační údaje doplní dodavatel dle skutečnosti, zda se jedná o fyzickou či právnickou osobu.</w:t>
      </w:r>
    </w:p>
  </w:footnote>
  <w:footnote w:id="3">
    <w:p w14:paraId="45078E41" w14:textId="77777777" w:rsidR="006735B6" w:rsidRPr="00DF557C" w:rsidRDefault="006735B6"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4DE920A4" w14:textId="77777777" w:rsidR="006735B6" w:rsidRDefault="006735B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35B6" w14:paraId="22072A6E" w14:textId="77777777" w:rsidTr="00C02D0A">
      <w:trPr>
        <w:trHeight w:hRule="exact" w:val="454"/>
      </w:trPr>
      <w:tc>
        <w:tcPr>
          <w:tcW w:w="1361" w:type="dxa"/>
          <w:tcMar>
            <w:top w:w="57" w:type="dxa"/>
            <w:left w:w="0" w:type="dxa"/>
            <w:right w:w="0" w:type="dxa"/>
          </w:tcMar>
        </w:tcPr>
        <w:p w14:paraId="01ACA6B8" w14:textId="77777777" w:rsidR="006735B6" w:rsidRPr="00B8518B" w:rsidRDefault="006735B6" w:rsidP="00523EA7">
          <w:pPr>
            <w:pStyle w:val="Zpat"/>
            <w:rPr>
              <w:rStyle w:val="slostrnky"/>
            </w:rPr>
          </w:pPr>
        </w:p>
      </w:tc>
      <w:tc>
        <w:tcPr>
          <w:tcW w:w="3458" w:type="dxa"/>
          <w:shd w:val="clear" w:color="auto" w:fill="auto"/>
          <w:tcMar>
            <w:top w:w="57" w:type="dxa"/>
            <w:left w:w="0" w:type="dxa"/>
            <w:right w:w="0" w:type="dxa"/>
          </w:tcMar>
        </w:tcPr>
        <w:p w14:paraId="57848D5A" w14:textId="77777777" w:rsidR="006735B6" w:rsidRDefault="006735B6" w:rsidP="00523EA7">
          <w:pPr>
            <w:pStyle w:val="Zpat"/>
          </w:pPr>
        </w:p>
      </w:tc>
      <w:tc>
        <w:tcPr>
          <w:tcW w:w="5698" w:type="dxa"/>
          <w:shd w:val="clear" w:color="auto" w:fill="auto"/>
          <w:tcMar>
            <w:top w:w="57" w:type="dxa"/>
            <w:left w:w="0" w:type="dxa"/>
            <w:right w:w="0" w:type="dxa"/>
          </w:tcMar>
        </w:tcPr>
        <w:p w14:paraId="132F8B7E" w14:textId="77777777" w:rsidR="006735B6" w:rsidRPr="00D6163D" w:rsidRDefault="006735B6" w:rsidP="00D6163D">
          <w:pPr>
            <w:pStyle w:val="Druhdokumentu"/>
          </w:pPr>
        </w:p>
      </w:tc>
    </w:tr>
  </w:tbl>
  <w:p w14:paraId="07F386A5" w14:textId="77777777" w:rsidR="006735B6" w:rsidRPr="00D6163D" w:rsidRDefault="006735B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35B6" w14:paraId="0F4E8348" w14:textId="77777777" w:rsidTr="00F1715C">
      <w:trPr>
        <w:trHeight w:hRule="exact" w:val="936"/>
      </w:trPr>
      <w:tc>
        <w:tcPr>
          <w:tcW w:w="1361" w:type="dxa"/>
          <w:tcMar>
            <w:left w:w="0" w:type="dxa"/>
            <w:right w:w="0" w:type="dxa"/>
          </w:tcMar>
        </w:tcPr>
        <w:p w14:paraId="232522C7" w14:textId="77777777" w:rsidR="006735B6" w:rsidRPr="00B8518B" w:rsidRDefault="006735B6"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DB34E7A" wp14:editId="52D66BC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4082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2B3F067" w14:textId="77777777" w:rsidR="006735B6" w:rsidRDefault="006735B6" w:rsidP="00FC6389">
          <w:pPr>
            <w:pStyle w:val="Zpat"/>
          </w:pPr>
        </w:p>
      </w:tc>
      <w:tc>
        <w:tcPr>
          <w:tcW w:w="5698" w:type="dxa"/>
          <w:shd w:val="clear" w:color="auto" w:fill="auto"/>
          <w:tcMar>
            <w:left w:w="0" w:type="dxa"/>
            <w:right w:w="0" w:type="dxa"/>
          </w:tcMar>
        </w:tcPr>
        <w:p w14:paraId="2C1A7D88" w14:textId="77777777" w:rsidR="006735B6" w:rsidRPr="00D6163D" w:rsidRDefault="006735B6" w:rsidP="00FC6389">
          <w:pPr>
            <w:pStyle w:val="Druhdokumentu"/>
          </w:pPr>
        </w:p>
      </w:tc>
    </w:tr>
    <w:tr w:rsidR="006735B6" w14:paraId="6E8B94C5" w14:textId="77777777" w:rsidTr="00F64786">
      <w:trPr>
        <w:trHeight w:hRule="exact" w:val="452"/>
      </w:trPr>
      <w:tc>
        <w:tcPr>
          <w:tcW w:w="1361" w:type="dxa"/>
          <w:tcMar>
            <w:left w:w="0" w:type="dxa"/>
            <w:right w:w="0" w:type="dxa"/>
          </w:tcMar>
        </w:tcPr>
        <w:p w14:paraId="520F0F76" w14:textId="77777777" w:rsidR="006735B6" w:rsidRPr="00B8518B" w:rsidRDefault="006735B6" w:rsidP="00FC6389">
          <w:pPr>
            <w:pStyle w:val="Zpat"/>
            <w:rPr>
              <w:rStyle w:val="slostrnky"/>
            </w:rPr>
          </w:pPr>
        </w:p>
      </w:tc>
      <w:tc>
        <w:tcPr>
          <w:tcW w:w="3458" w:type="dxa"/>
          <w:shd w:val="clear" w:color="auto" w:fill="auto"/>
          <w:tcMar>
            <w:left w:w="0" w:type="dxa"/>
            <w:right w:w="0" w:type="dxa"/>
          </w:tcMar>
        </w:tcPr>
        <w:p w14:paraId="26D10573" w14:textId="77777777" w:rsidR="006735B6" w:rsidRDefault="006735B6" w:rsidP="00FC6389">
          <w:pPr>
            <w:pStyle w:val="Zpat"/>
          </w:pPr>
        </w:p>
      </w:tc>
      <w:tc>
        <w:tcPr>
          <w:tcW w:w="5698" w:type="dxa"/>
          <w:shd w:val="clear" w:color="auto" w:fill="auto"/>
          <w:tcMar>
            <w:left w:w="0" w:type="dxa"/>
            <w:right w:w="0" w:type="dxa"/>
          </w:tcMar>
        </w:tcPr>
        <w:p w14:paraId="3BCACF9D" w14:textId="77777777" w:rsidR="006735B6" w:rsidRDefault="006735B6" w:rsidP="00FC6389">
          <w:pPr>
            <w:pStyle w:val="Druhdokumentu"/>
            <w:rPr>
              <w:noProof/>
            </w:rPr>
          </w:pPr>
        </w:p>
      </w:tc>
    </w:tr>
  </w:tbl>
  <w:p w14:paraId="7BD7487E" w14:textId="77777777" w:rsidR="006735B6" w:rsidRPr="00D6163D" w:rsidRDefault="006735B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F243E9" wp14:editId="1723EA1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2486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57D8EAF1" wp14:editId="37BA174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D04FE97" w14:textId="77777777" w:rsidR="006735B6" w:rsidRPr="00460660" w:rsidRDefault="006735B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6624852"/>
    <w:multiLevelType w:val="hybridMultilevel"/>
    <w:tmpl w:val="65FE519E"/>
    <w:lvl w:ilvl="0" w:tplc="ADE4934E">
      <w:start w:val="1"/>
      <w:numFmt w:val="bullet"/>
      <w:lvlText w:val=""/>
      <w:lvlJc w:val="left"/>
      <w:pPr>
        <w:ind w:left="1146" w:hanging="360"/>
      </w:pPr>
      <w:rPr>
        <w:rFonts w:ascii="Symbol" w:hAnsi="Symbol" w:hint="default"/>
        <w:color w:val="auto"/>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2E1A53E0"/>
    <w:multiLevelType w:val="hybridMultilevel"/>
    <w:tmpl w:val="FC5286F8"/>
    <w:lvl w:ilvl="0" w:tplc="04050001">
      <w:start w:val="1"/>
      <w:numFmt w:val="bullet"/>
      <w:lvlText w:val=""/>
      <w:lvlJc w:val="left"/>
      <w:pPr>
        <w:ind w:left="862" w:hanging="360"/>
      </w:pPr>
      <w:rPr>
        <w:rFonts w:ascii="Symbol" w:hAnsi="Symbol" w:cs="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start w:val="1"/>
      <w:numFmt w:val="bullet"/>
      <w:lvlText w:val=""/>
      <w:lvlJc w:val="left"/>
      <w:pPr>
        <w:ind w:left="3957" w:hanging="360"/>
      </w:pPr>
      <w:rPr>
        <w:rFonts w:ascii="Symbol" w:hAnsi="Symbol" w:hint="default"/>
      </w:rPr>
    </w:lvl>
    <w:lvl w:ilvl="4" w:tplc="04050003">
      <w:start w:val="1"/>
      <w:numFmt w:val="bullet"/>
      <w:lvlText w:val="o"/>
      <w:lvlJc w:val="left"/>
      <w:pPr>
        <w:ind w:left="4677" w:hanging="360"/>
      </w:pPr>
      <w:rPr>
        <w:rFonts w:ascii="Courier New" w:hAnsi="Courier New" w:cs="Courier New" w:hint="default"/>
      </w:rPr>
    </w:lvl>
    <w:lvl w:ilvl="5" w:tplc="04050005">
      <w:start w:val="1"/>
      <w:numFmt w:val="bullet"/>
      <w:lvlText w:val=""/>
      <w:lvlJc w:val="left"/>
      <w:pPr>
        <w:ind w:left="5397" w:hanging="360"/>
      </w:pPr>
      <w:rPr>
        <w:rFonts w:ascii="Wingdings" w:hAnsi="Wingdings" w:hint="default"/>
      </w:rPr>
    </w:lvl>
    <w:lvl w:ilvl="6" w:tplc="04050001">
      <w:start w:val="1"/>
      <w:numFmt w:val="bullet"/>
      <w:lvlText w:val=""/>
      <w:lvlJc w:val="left"/>
      <w:pPr>
        <w:ind w:left="6117" w:hanging="360"/>
      </w:pPr>
      <w:rPr>
        <w:rFonts w:ascii="Symbol" w:hAnsi="Symbol" w:hint="default"/>
      </w:rPr>
    </w:lvl>
    <w:lvl w:ilvl="7" w:tplc="04050003">
      <w:start w:val="1"/>
      <w:numFmt w:val="bullet"/>
      <w:lvlText w:val="o"/>
      <w:lvlJc w:val="left"/>
      <w:pPr>
        <w:ind w:left="6837" w:hanging="360"/>
      </w:pPr>
      <w:rPr>
        <w:rFonts w:ascii="Courier New" w:hAnsi="Courier New" w:cs="Courier New" w:hint="default"/>
      </w:rPr>
    </w:lvl>
    <w:lvl w:ilvl="8" w:tplc="04050005">
      <w:start w:val="1"/>
      <w:numFmt w:val="bullet"/>
      <w:lvlText w:val=""/>
      <w:lvlJc w:val="left"/>
      <w:pPr>
        <w:ind w:left="7557" w:hanging="360"/>
      </w:pPr>
      <w:rPr>
        <w:rFonts w:ascii="Wingdings" w:hAnsi="Wingdings" w:hint="default"/>
      </w:rPr>
    </w:lvl>
  </w:abstractNum>
  <w:abstractNum w:abstractNumId="27" w15:restartNumberingAfterBreak="0">
    <w:nsid w:val="5E151B11"/>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4"/>
  </w:num>
  <w:num w:numId="3">
    <w:abstractNumId w:val="15"/>
  </w:num>
  <w:num w:numId="4">
    <w:abstractNumId w:val="29"/>
  </w:num>
  <w:num w:numId="5">
    <w:abstractNumId w:val="1"/>
  </w:num>
  <w:num w:numId="6">
    <w:abstractNumId w:val="21"/>
  </w:num>
  <w:num w:numId="7">
    <w:abstractNumId w:val="28"/>
  </w:num>
  <w:num w:numId="8">
    <w:abstractNumId w:val="30"/>
  </w:num>
  <w:num w:numId="9">
    <w:abstractNumId w:val="22"/>
  </w:num>
  <w:num w:numId="10">
    <w:abstractNumId w:val="25"/>
  </w:num>
  <w:num w:numId="11">
    <w:abstractNumId w:val="16"/>
  </w:num>
  <w:num w:numId="12">
    <w:abstractNumId w:val="8"/>
  </w:num>
  <w:num w:numId="13">
    <w:abstractNumId w:val="11"/>
  </w:num>
  <w:num w:numId="14">
    <w:abstractNumId w:val="23"/>
  </w:num>
  <w:num w:numId="15">
    <w:abstractNumId w:val="5"/>
  </w:num>
  <w:num w:numId="16">
    <w:abstractNumId w:val="14"/>
  </w:num>
  <w:num w:numId="17">
    <w:abstractNumId w:val="6"/>
  </w:num>
  <w:num w:numId="18">
    <w:abstractNumId w:val="2"/>
  </w:num>
  <w:num w:numId="19">
    <w:abstractNumId w:val="7"/>
  </w:num>
  <w:num w:numId="20">
    <w:abstractNumId w:val="13"/>
  </w:num>
  <w:num w:numId="21">
    <w:abstractNumId w:val="18"/>
  </w:num>
  <w:num w:numId="22">
    <w:abstractNumId w:val="24"/>
  </w:num>
  <w:num w:numId="23">
    <w:abstractNumId w:val="10"/>
  </w:num>
  <w:num w:numId="24">
    <w:abstractNumId w:val="19"/>
  </w:num>
  <w:num w:numId="25">
    <w:abstractNumId w:val="0"/>
  </w:num>
  <w:num w:numId="26">
    <w:abstractNumId w:val="3"/>
  </w:num>
  <w:num w:numId="27">
    <w:abstractNumId w:val="20"/>
  </w:num>
  <w:num w:numId="28">
    <w:abstractNumId w:val="9"/>
  </w:num>
  <w:num w:numId="29">
    <w:abstractNumId w:val="27"/>
  </w:num>
  <w:num w:numId="30">
    <w:abstractNumId w:val="17"/>
  </w:num>
  <w:num w:numId="31">
    <w:abstractNumId w:val="26"/>
  </w:num>
  <w:num w:numId="32">
    <w:abstractNumId w:val="20"/>
  </w:num>
  <w:num w:numId="33">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4C3A"/>
    <w:rsid w:val="000140BF"/>
    <w:rsid w:val="00016696"/>
    <w:rsid w:val="00033432"/>
    <w:rsid w:val="000335CC"/>
    <w:rsid w:val="000415C2"/>
    <w:rsid w:val="000470B9"/>
    <w:rsid w:val="000715D2"/>
    <w:rsid w:val="00072C1E"/>
    <w:rsid w:val="00076065"/>
    <w:rsid w:val="00087598"/>
    <w:rsid w:val="000B6C7E"/>
    <w:rsid w:val="000B7907"/>
    <w:rsid w:val="000C0429"/>
    <w:rsid w:val="000C45E8"/>
    <w:rsid w:val="000C7E81"/>
    <w:rsid w:val="00114472"/>
    <w:rsid w:val="0013070A"/>
    <w:rsid w:val="00170EC5"/>
    <w:rsid w:val="001747C1"/>
    <w:rsid w:val="0018596A"/>
    <w:rsid w:val="001972FE"/>
    <w:rsid w:val="001A6F12"/>
    <w:rsid w:val="001B0577"/>
    <w:rsid w:val="001B69C2"/>
    <w:rsid w:val="001C4DA0"/>
    <w:rsid w:val="00207DF5"/>
    <w:rsid w:val="002345FD"/>
    <w:rsid w:val="00256E6D"/>
    <w:rsid w:val="00267369"/>
    <w:rsid w:val="0026785D"/>
    <w:rsid w:val="002C31BF"/>
    <w:rsid w:val="002E0CD7"/>
    <w:rsid w:val="002F026B"/>
    <w:rsid w:val="003301AB"/>
    <w:rsid w:val="00357BC6"/>
    <w:rsid w:val="0037111D"/>
    <w:rsid w:val="00380310"/>
    <w:rsid w:val="003956C6"/>
    <w:rsid w:val="003B4CDF"/>
    <w:rsid w:val="003C6518"/>
    <w:rsid w:val="003E6B9A"/>
    <w:rsid w:val="003E75CE"/>
    <w:rsid w:val="00402574"/>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483"/>
    <w:rsid w:val="004C787C"/>
    <w:rsid w:val="004F4B9B"/>
    <w:rsid w:val="00501654"/>
    <w:rsid w:val="00511AB9"/>
    <w:rsid w:val="00523EA7"/>
    <w:rsid w:val="005268CF"/>
    <w:rsid w:val="00542527"/>
    <w:rsid w:val="005426AD"/>
    <w:rsid w:val="005429A6"/>
    <w:rsid w:val="00551D1F"/>
    <w:rsid w:val="00553375"/>
    <w:rsid w:val="005658A6"/>
    <w:rsid w:val="005720E7"/>
    <w:rsid w:val="005722BB"/>
    <w:rsid w:val="005736B7"/>
    <w:rsid w:val="00575E5A"/>
    <w:rsid w:val="00584935"/>
    <w:rsid w:val="00584E2A"/>
    <w:rsid w:val="00596C7E"/>
    <w:rsid w:val="005A64E9"/>
    <w:rsid w:val="005B5EE9"/>
    <w:rsid w:val="005C0D57"/>
    <w:rsid w:val="005E0F20"/>
    <w:rsid w:val="005E54D4"/>
    <w:rsid w:val="006104F6"/>
    <w:rsid w:val="0061068E"/>
    <w:rsid w:val="00620EDB"/>
    <w:rsid w:val="0066074A"/>
    <w:rsid w:val="00660AD3"/>
    <w:rsid w:val="006735B6"/>
    <w:rsid w:val="00691587"/>
    <w:rsid w:val="00694044"/>
    <w:rsid w:val="00695C2F"/>
    <w:rsid w:val="006A033C"/>
    <w:rsid w:val="006A0959"/>
    <w:rsid w:val="006A5570"/>
    <w:rsid w:val="006A689C"/>
    <w:rsid w:val="006B3D79"/>
    <w:rsid w:val="006C7D50"/>
    <w:rsid w:val="006E0578"/>
    <w:rsid w:val="006E314D"/>
    <w:rsid w:val="006E7F06"/>
    <w:rsid w:val="006F5764"/>
    <w:rsid w:val="00710723"/>
    <w:rsid w:val="00723ED1"/>
    <w:rsid w:val="00735ED4"/>
    <w:rsid w:val="00743525"/>
    <w:rsid w:val="00743545"/>
    <w:rsid w:val="007531A0"/>
    <w:rsid w:val="0076286B"/>
    <w:rsid w:val="00764595"/>
    <w:rsid w:val="00766846"/>
    <w:rsid w:val="0077673A"/>
    <w:rsid w:val="007846E1"/>
    <w:rsid w:val="007A26ED"/>
    <w:rsid w:val="007A7783"/>
    <w:rsid w:val="007B570C"/>
    <w:rsid w:val="007E4A6E"/>
    <w:rsid w:val="007F2019"/>
    <w:rsid w:val="007F56A7"/>
    <w:rsid w:val="00807DD0"/>
    <w:rsid w:val="00813F11"/>
    <w:rsid w:val="008301EA"/>
    <w:rsid w:val="00873EEC"/>
    <w:rsid w:val="00891334"/>
    <w:rsid w:val="008A2359"/>
    <w:rsid w:val="008A3568"/>
    <w:rsid w:val="008D03B9"/>
    <w:rsid w:val="008F18D6"/>
    <w:rsid w:val="00904780"/>
    <w:rsid w:val="009113A8"/>
    <w:rsid w:val="00921C5B"/>
    <w:rsid w:val="00922385"/>
    <w:rsid w:val="009223DF"/>
    <w:rsid w:val="00936091"/>
    <w:rsid w:val="00940D8A"/>
    <w:rsid w:val="00945E11"/>
    <w:rsid w:val="00962258"/>
    <w:rsid w:val="009678B7"/>
    <w:rsid w:val="00982411"/>
    <w:rsid w:val="00982E5E"/>
    <w:rsid w:val="00992D9C"/>
    <w:rsid w:val="00996CB8"/>
    <w:rsid w:val="009A7568"/>
    <w:rsid w:val="009B2E97"/>
    <w:rsid w:val="009B72CC"/>
    <w:rsid w:val="009C1974"/>
    <w:rsid w:val="009C2B8D"/>
    <w:rsid w:val="009E07F4"/>
    <w:rsid w:val="009F0AE7"/>
    <w:rsid w:val="009F392E"/>
    <w:rsid w:val="00A11738"/>
    <w:rsid w:val="00A44328"/>
    <w:rsid w:val="00A6177B"/>
    <w:rsid w:val="00A66136"/>
    <w:rsid w:val="00A71309"/>
    <w:rsid w:val="00A93E34"/>
    <w:rsid w:val="00AA4CBB"/>
    <w:rsid w:val="00AA65FA"/>
    <w:rsid w:val="00AA7351"/>
    <w:rsid w:val="00AD056F"/>
    <w:rsid w:val="00AD2773"/>
    <w:rsid w:val="00AD6731"/>
    <w:rsid w:val="00AE1DDE"/>
    <w:rsid w:val="00AF6EA9"/>
    <w:rsid w:val="00B15ADC"/>
    <w:rsid w:val="00B15B5E"/>
    <w:rsid w:val="00B15D0D"/>
    <w:rsid w:val="00B23CA3"/>
    <w:rsid w:val="00B3491A"/>
    <w:rsid w:val="00B45E9E"/>
    <w:rsid w:val="00B55F9C"/>
    <w:rsid w:val="00B74B3F"/>
    <w:rsid w:val="00B75EE1"/>
    <w:rsid w:val="00B77481"/>
    <w:rsid w:val="00B841EE"/>
    <w:rsid w:val="00B8518B"/>
    <w:rsid w:val="00B94041"/>
    <w:rsid w:val="00B95E1F"/>
    <w:rsid w:val="00BB3740"/>
    <w:rsid w:val="00BD7E91"/>
    <w:rsid w:val="00BF374D"/>
    <w:rsid w:val="00C02D0A"/>
    <w:rsid w:val="00C03A6E"/>
    <w:rsid w:val="00C30759"/>
    <w:rsid w:val="00C44F6A"/>
    <w:rsid w:val="00C5649D"/>
    <w:rsid w:val="00C56C66"/>
    <w:rsid w:val="00C727E5"/>
    <w:rsid w:val="00C8207D"/>
    <w:rsid w:val="00C83F24"/>
    <w:rsid w:val="00C94497"/>
    <w:rsid w:val="00CB7B5A"/>
    <w:rsid w:val="00CC1E2B"/>
    <w:rsid w:val="00CD1FC4"/>
    <w:rsid w:val="00CD63CB"/>
    <w:rsid w:val="00CE371D"/>
    <w:rsid w:val="00CF3F95"/>
    <w:rsid w:val="00D02A4D"/>
    <w:rsid w:val="00D078B2"/>
    <w:rsid w:val="00D163A2"/>
    <w:rsid w:val="00D21061"/>
    <w:rsid w:val="00D2269A"/>
    <w:rsid w:val="00D316A7"/>
    <w:rsid w:val="00D4108E"/>
    <w:rsid w:val="00D615DC"/>
    <w:rsid w:val="00D6163D"/>
    <w:rsid w:val="00D63009"/>
    <w:rsid w:val="00D831A3"/>
    <w:rsid w:val="00D902AD"/>
    <w:rsid w:val="00DA3D33"/>
    <w:rsid w:val="00DA6FFE"/>
    <w:rsid w:val="00DB4B53"/>
    <w:rsid w:val="00DB4C1A"/>
    <w:rsid w:val="00DC3110"/>
    <w:rsid w:val="00DD46F3"/>
    <w:rsid w:val="00DD58A6"/>
    <w:rsid w:val="00DE56F2"/>
    <w:rsid w:val="00DF116D"/>
    <w:rsid w:val="00E018DA"/>
    <w:rsid w:val="00E33244"/>
    <w:rsid w:val="00E824F1"/>
    <w:rsid w:val="00EB104F"/>
    <w:rsid w:val="00EB367B"/>
    <w:rsid w:val="00ED14BD"/>
    <w:rsid w:val="00F01440"/>
    <w:rsid w:val="00F12DEC"/>
    <w:rsid w:val="00F1715C"/>
    <w:rsid w:val="00F23A09"/>
    <w:rsid w:val="00F310F8"/>
    <w:rsid w:val="00F31229"/>
    <w:rsid w:val="00F35939"/>
    <w:rsid w:val="00F45607"/>
    <w:rsid w:val="00F64786"/>
    <w:rsid w:val="00F659EB"/>
    <w:rsid w:val="00F804A7"/>
    <w:rsid w:val="00F862D6"/>
    <w:rsid w:val="00F86BA6"/>
    <w:rsid w:val="00FC44E6"/>
    <w:rsid w:val="00FC6389"/>
    <w:rsid w:val="00FD2F51"/>
    <w:rsid w:val="00FD5906"/>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2EE5E2A"/>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6"/>
      </w:numPr>
      <w:spacing w:after="120"/>
      <w:jc w:val="both"/>
    </w:pPr>
  </w:style>
  <w:style w:type="paragraph" w:customStyle="1" w:styleId="Nadpis1-1">
    <w:name w:val="_Nadpis_1-1"/>
    <w:basedOn w:val="Odstavecseseznamem"/>
    <w:next w:val="Text1-1"/>
    <w:qFormat/>
    <w:rsid w:val="00695C2F"/>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7"/>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54437730">
      <w:bodyDiv w:val="1"/>
      <w:marLeft w:val="0"/>
      <w:marRight w:val="0"/>
      <w:marTop w:val="0"/>
      <w:marBottom w:val="0"/>
      <w:divBdr>
        <w:top w:val="none" w:sz="0" w:space="0" w:color="auto"/>
        <w:left w:val="none" w:sz="0" w:space="0" w:color="auto"/>
        <w:bottom w:val="none" w:sz="0" w:space="0" w:color="auto"/>
        <w:right w:val="none" w:sz="0" w:space="0" w:color="auto"/>
      </w:divBdr>
    </w:div>
    <w:div w:id="621693950">
      <w:bodyDiv w:val="1"/>
      <w:marLeft w:val="0"/>
      <w:marRight w:val="0"/>
      <w:marTop w:val="0"/>
      <w:marBottom w:val="0"/>
      <w:divBdr>
        <w:top w:val="none" w:sz="0" w:space="0" w:color="auto"/>
        <w:left w:val="none" w:sz="0" w:space="0" w:color="auto"/>
        <w:bottom w:val="none" w:sz="0" w:space="0" w:color="auto"/>
        <w:right w:val="none" w:sz="0" w:space="0" w:color="auto"/>
      </w:divBdr>
    </w:div>
    <w:div w:id="69404407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53092630">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xc4.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851D9C24-616B-4DB1-83B3-9AE52B455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27</TotalTime>
  <Pages>18</Pages>
  <Words>9451</Words>
  <Characters>55766</Characters>
  <Application>Microsoft Office Word</Application>
  <DocSecurity>0</DocSecurity>
  <Lines>464</Lines>
  <Paragraphs>130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6</cp:revision>
  <cp:lastPrinted>2022-05-06T08:40:00Z</cp:lastPrinted>
  <dcterms:created xsi:type="dcterms:W3CDTF">2022-05-05T07:35:00Z</dcterms:created>
  <dcterms:modified xsi:type="dcterms:W3CDTF">2022-05-06T08:40:00Z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